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Объявление конкурса</w:t>
      </w:r>
    </w:p>
    <w:p w:rsidR="00E47E6C" w:rsidRPr="00E47E6C" w:rsidRDefault="00F43FC1" w:rsidP="00DA2F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предоставление субсидии</w:t>
      </w:r>
      <w:r w:rsidR="00E47E6C" w:rsidRPr="00E47E6C">
        <w:rPr>
          <w:rFonts w:ascii="Times New Roman" w:hAnsi="Times New Roman" w:cs="Times New Roman"/>
          <w:b/>
          <w:sz w:val="28"/>
          <w:szCs w:val="28"/>
        </w:rPr>
        <w:t xml:space="preserve"> из бюджета города Тобольска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социально-ориентированным некоммерческим организациям</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в 202</w:t>
      </w:r>
      <w:r w:rsidR="006E6221">
        <w:rPr>
          <w:rFonts w:ascii="Times New Roman" w:hAnsi="Times New Roman" w:cs="Times New Roman"/>
          <w:b/>
          <w:sz w:val="28"/>
          <w:szCs w:val="28"/>
        </w:rPr>
        <w:t>4</w:t>
      </w:r>
      <w:r w:rsidRPr="00E47E6C">
        <w:rPr>
          <w:rFonts w:ascii="Times New Roman" w:hAnsi="Times New Roman" w:cs="Times New Roman"/>
          <w:b/>
          <w:sz w:val="28"/>
          <w:szCs w:val="28"/>
        </w:rPr>
        <w:t xml:space="preserve"> году</w:t>
      </w:r>
    </w:p>
    <w:p w:rsidR="00DC5D61" w:rsidRPr="00C877B7" w:rsidRDefault="00E47E6C" w:rsidP="00C877B7">
      <w:pPr>
        <w:spacing w:after="0" w:line="240" w:lineRule="auto"/>
        <w:ind w:left="-426"/>
        <w:rPr>
          <w:rFonts w:ascii="Times New Roman" w:hAnsi="Times New Roman" w:cs="Times New Roman"/>
          <w:b/>
          <w:sz w:val="28"/>
          <w:szCs w:val="28"/>
        </w:rPr>
      </w:pPr>
      <w:r w:rsidRPr="00C877B7">
        <w:rPr>
          <w:rFonts w:ascii="Times New Roman" w:hAnsi="Times New Roman" w:cs="Times New Roman"/>
          <w:b/>
          <w:sz w:val="28"/>
          <w:szCs w:val="28"/>
        </w:rPr>
        <w:t xml:space="preserve">основание: </w:t>
      </w:r>
    </w:p>
    <w:p w:rsidR="008E3681" w:rsidRDefault="00E47E6C" w:rsidP="008E3681">
      <w:pPr>
        <w:spacing w:after="0" w:line="240" w:lineRule="auto"/>
        <w:ind w:left="-426"/>
        <w:jc w:val="both"/>
        <w:rPr>
          <w:rFonts w:ascii="Times New Roman" w:hAnsi="Times New Roman" w:cs="Times New Roman"/>
          <w:sz w:val="28"/>
          <w:szCs w:val="28"/>
        </w:rPr>
      </w:pPr>
      <w:r w:rsidRPr="00C877B7">
        <w:rPr>
          <w:rFonts w:ascii="Times New Roman" w:hAnsi="Times New Roman" w:cs="Times New Roman"/>
          <w:sz w:val="28"/>
          <w:szCs w:val="28"/>
        </w:rPr>
        <w:t>Порядок предоставления субсидий социально ориентированным некоммерческим организациям, утвержденный Постановлением Администрации города Тобольска № 92-пк о</w:t>
      </w:r>
      <w:r w:rsidR="008E3681">
        <w:rPr>
          <w:rFonts w:ascii="Times New Roman" w:hAnsi="Times New Roman" w:cs="Times New Roman"/>
          <w:sz w:val="28"/>
          <w:szCs w:val="28"/>
        </w:rPr>
        <w:t>т 19.10.2021 (далее - Порядок);</w:t>
      </w:r>
    </w:p>
    <w:p w:rsidR="00A27AB1" w:rsidRPr="00C877B7" w:rsidRDefault="00E47E6C" w:rsidP="00C877B7">
      <w:pPr>
        <w:spacing w:after="0" w:line="240" w:lineRule="auto"/>
        <w:ind w:left="-426"/>
        <w:jc w:val="both"/>
        <w:rPr>
          <w:rFonts w:ascii="Times New Roman" w:hAnsi="Times New Roman" w:cs="Times New Roman"/>
          <w:sz w:val="28"/>
          <w:szCs w:val="28"/>
        </w:rPr>
      </w:pPr>
      <w:r w:rsidRPr="00C877B7">
        <w:rPr>
          <w:rFonts w:ascii="Times New Roman" w:hAnsi="Times New Roman" w:cs="Times New Roman"/>
          <w:sz w:val="28"/>
          <w:szCs w:val="28"/>
        </w:rPr>
        <w:t xml:space="preserve">Приказ Департамента по </w:t>
      </w:r>
      <w:r w:rsidR="00C877B7" w:rsidRPr="00C877B7">
        <w:rPr>
          <w:rFonts w:ascii="Times New Roman" w:hAnsi="Times New Roman" w:cs="Times New Roman"/>
          <w:sz w:val="28"/>
          <w:szCs w:val="28"/>
        </w:rPr>
        <w:t>образованию</w:t>
      </w:r>
      <w:r w:rsidR="003A2A48" w:rsidRPr="00C877B7">
        <w:rPr>
          <w:rFonts w:ascii="Times New Roman" w:hAnsi="Times New Roman" w:cs="Times New Roman"/>
          <w:sz w:val="28"/>
          <w:szCs w:val="28"/>
        </w:rPr>
        <w:t xml:space="preserve"> Администрации города</w:t>
      </w:r>
      <w:r w:rsidR="00FA0A4A" w:rsidRPr="00C877B7">
        <w:rPr>
          <w:rFonts w:ascii="Times New Roman" w:hAnsi="Times New Roman" w:cs="Times New Roman"/>
          <w:sz w:val="28"/>
          <w:szCs w:val="28"/>
        </w:rPr>
        <w:t xml:space="preserve"> Тобольска </w:t>
      </w:r>
      <w:r w:rsidR="00D710BE">
        <w:rPr>
          <w:rFonts w:ascii="Times New Roman" w:hAnsi="Times New Roman" w:cs="Times New Roman"/>
          <w:sz w:val="28"/>
          <w:szCs w:val="28"/>
        </w:rPr>
        <w:t xml:space="preserve">от </w:t>
      </w:r>
      <w:r w:rsidR="006E6221">
        <w:rPr>
          <w:rFonts w:ascii="Times New Roman" w:hAnsi="Times New Roman" w:cs="Times New Roman"/>
          <w:sz w:val="28"/>
          <w:szCs w:val="28"/>
        </w:rPr>
        <w:t>22.04.2024</w:t>
      </w:r>
      <w:r w:rsidR="00257867" w:rsidRPr="00C877B7">
        <w:rPr>
          <w:rFonts w:ascii="Times New Roman" w:hAnsi="Times New Roman" w:cs="Times New Roman"/>
          <w:sz w:val="28"/>
          <w:szCs w:val="28"/>
        </w:rPr>
        <w:t xml:space="preserve"> №</w:t>
      </w:r>
      <w:r w:rsidR="006E6221">
        <w:rPr>
          <w:rFonts w:ascii="Times New Roman" w:hAnsi="Times New Roman" w:cs="Times New Roman"/>
          <w:sz w:val="28"/>
          <w:szCs w:val="28"/>
        </w:rPr>
        <w:t>111</w:t>
      </w:r>
      <w:r w:rsidR="00DC5D61" w:rsidRPr="00C877B7">
        <w:rPr>
          <w:rFonts w:ascii="Times New Roman" w:hAnsi="Times New Roman" w:cs="Times New Roman"/>
          <w:sz w:val="28"/>
          <w:szCs w:val="28"/>
        </w:rPr>
        <w:t>-П</w:t>
      </w:r>
      <w:r w:rsidRPr="00C877B7">
        <w:rPr>
          <w:rFonts w:ascii="Times New Roman" w:hAnsi="Times New Roman" w:cs="Times New Roman"/>
          <w:sz w:val="28"/>
          <w:szCs w:val="28"/>
        </w:rPr>
        <w:t xml:space="preserve"> «О проведении конкурса на предоставление субсидий из бюджета города Тобольска социально-ориентированным некоммерческим организациям» </w:t>
      </w:r>
    </w:p>
    <w:p w:rsidR="00E47E6C" w:rsidRPr="00C877B7" w:rsidRDefault="00E47E6C" w:rsidP="00E47E6C">
      <w:pPr>
        <w:spacing w:after="0"/>
        <w:jc w:val="center"/>
        <w:rPr>
          <w:rFonts w:ascii="Times New Roman" w:hAnsi="Times New Roman" w:cs="Times New Roman"/>
          <w:sz w:val="28"/>
          <w:szCs w:val="28"/>
        </w:rPr>
      </w:pPr>
    </w:p>
    <w:tbl>
      <w:tblPr>
        <w:tblStyle w:val="a3"/>
        <w:tblW w:w="10030" w:type="dxa"/>
        <w:tblInd w:w="-459" w:type="dxa"/>
        <w:tblLayout w:type="fixed"/>
        <w:tblLook w:val="04A0" w:firstRow="1" w:lastRow="0" w:firstColumn="1" w:lastColumn="0" w:noHBand="0" w:noVBand="1"/>
      </w:tblPr>
      <w:tblGrid>
        <w:gridCol w:w="3431"/>
        <w:gridCol w:w="6599"/>
      </w:tblGrid>
      <w:tr w:rsidR="00E47E6C" w:rsidTr="00DC5D61">
        <w:tc>
          <w:tcPr>
            <w:tcW w:w="3431" w:type="dxa"/>
          </w:tcPr>
          <w:p w:rsidR="00E47E6C" w:rsidRPr="00E47E6C" w:rsidRDefault="00E47E6C" w:rsidP="00DC5D61">
            <w:pPr>
              <w:jc w:val="both"/>
              <w:rPr>
                <w:rFonts w:ascii="Times New Roman" w:hAnsi="Times New Roman" w:cs="Times New Roman"/>
                <w:sz w:val="24"/>
                <w:szCs w:val="24"/>
              </w:rPr>
            </w:pPr>
            <w:r w:rsidRPr="00E47E6C">
              <w:rPr>
                <w:rFonts w:ascii="Times New Roman" w:hAnsi="Times New Roman" w:cs="Times New Roman"/>
                <w:sz w:val="24"/>
                <w:szCs w:val="24"/>
              </w:rPr>
              <w:t>Сроки проведения конкурса</w:t>
            </w:r>
          </w:p>
        </w:tc>
        <w:tc>
          <w:tcPr>
            <w:tcW w:w="6599" w:type="dxa"/>
          </w:tcPr>
          <w:p w:rsidR="00E47E6C" w:rsidRPr="00E47E6C" w:rsidRDefault="00E47E6C" w:rsidP="006E6221">
            <w:pPr>
              <w:jc w:val="both"/>
              <w:rPr>
                <w:rFonts w:ascii="Times New Roman" w:hAnsi="Times New Roman" w:cs="Times New Roman"/>
                <w:sz w:val="24"/>
                <w:szCs w:val="24"/>
              </w:rPr>
            </w:pPr>
            <w:r w:rsidRPr="00E47E6C">
              <w:rPr>
                <w:rFonts w:ascii="Times New Roman" w:hAnsi="Times New Roman" w:cs="Times New Roman"/>
                <w:sz w:val="24"/>
                <w:szCs w:val="24"/>
              </w:rPr>
              <w:t xml:space="preserve">Прием заявок на участие в Конкурсе осуществляется </w:t>
            </w:r>
            <w:r w:rsidR="00E64337">
              <w:rPr>
                <w:rFonts w:ascii="Times New Roman" w:hAnsi="Times New Roman" w:cs="Times New Roman"/>
                <w:sz w:val="24"/>
                <w:szCs w:val="24"/>
              </w:rPr>
              <w:t xml:space="preserve">с </w:t>
            </w:r>
            <w:r w:rsidR="006E6221">
              <w:rPr>
                <w:rFonts w:ascii="Times New Roman" w:hAnsi="Times New Roman" w:cs="Times New Roman"/>
                <w:sz w:val="24"/>
                <w:szCs w:val="24"/>
              </w:rPr>
              <w:t>22.04.2024 по 24</w:t>
            </w:r>
            <w:r w:rsidR="00E64337">
              <w:rPr>
                <w:rFonts w:ascii="Times New Roman" w:hAnsi="Times New Roman" w:cs="Times New Roman"/>
                <w:sz w:val="24"/>
                <w:szCs w:val="24"/>
              </w:rPr>
              <w:t>.05.202</w:t>
            </w:r>
            <w:r w:rsidR="006E6221">
              <w:rPr>
                <w:rFonts w:ascii="Times New Roman" w:hAnsi="Times New Roman" w:cs="Times New Roman"/>
                <w:sz w:val="24"/>
                <w:szCs w:val="24"/>
              </w:rPr>
              <w:t>4</w:t>
            </w:r>
            <w:r w:rsidR="00AF1151">
              <w:rPr>
                <w:rFonts w:ascii="Times New Roman" w:hAnsi="Times New Roman" w:cs="Times New Roman"/>
                <w:sz w:val="24"/>
                <w:szCs w:val="24"/>
              </w:rPr>
              <w:t xml:space="preserve"> (включительно)</w:t>
            </w:r>
          </w:p>
        </w:tc>
      </w:tr>
      <w:tr w:rsidR="00E47E6C" w:rsidTr="00DC5D61">
        <w:tc>
          <w:tcPr>
            <w:tcW w:w="3431" w:type="dxa"/>
          </w:tcPr>
          <w:p w:rsidR="00E47E6C" w:rsidRPr="00E47E6C" w:rsidRDefault="00E47E6C" w:rsidP="00DC5D61">
            <w:pPr>
              <w:jc w:val="both"/>
              <w:rPr>
                <w:rFonts w:ascii="Times New Roman" w:hAnsi="Times New Roman" w:cs="Times New Roman"/>
                <w:sz w:val="24"/>
                <w:szCs w:val="24"/>
              </w:rPr>
            </w:pPr>
            <w:r w:rsidRPr="00E47E6C">
              <w:rPr>
                <w:rFonts w:ascii="Times New Roman" w:hAnsi="Times New Roman" w:cs="Times New Roman"/>
                <w:sz w:val="24"/>
                <w:szCs w:val="24"/>
              </w:rPr>
              <w:t>Наименование, место нахождения, почтовый адрес, адрес электронной почты, режим работы Уполномоченного органа</w:t>
            </w:r>
          </w:p>
        </w:tc>
        <w:tc>
          <w:tcPr>
            <w:tcW w:w="6599" w:type="dxa"/>
            <w:vAlign w:val="center"/>
          </w:tcPr>
          <w:p w:rsidR="00E47E6C" w:rsidRPr="00E47E6C" w:rsidRDefault="00E47E6C" w:rsidP="00DC5D61">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Департамент </w:t>
            </w:r>
            <w:r w:rsidR="00DC5D61">
              <w:rPr>
                <w:rFonts w:ascii="Times New Roman" w:hAnsi="Times New Roman" w:cs="Times New Roman"/>
                <w:sz w:val="24"/>
                <w:szCs w:val="24"/>
              </w:rPr>
              <w:t>по образованию</w:t>
            </w:r>
            <w:r w:rsidRPr="00E47E6C">
              <w:rPr>
                <w:rFonts w:ascii="Times New Roman" w:hAnsi="Times New Roman" w:cs="Times New Roman"/>
                <w:sz w:val="24"/>
                <w:szCs w:val="24"/>
              </w:rPr>
              <w:t xml:space="preserve"> Администрации города Тобольска</w:t>
            </w:r>
            <w:r w:rsidR="00C877B7">
              <w:rPr>
                <w:rFonts w:ascii="Times New Roman" w:hAnsi="Times New Roman" w:cs="Times New Roman"/>
                <w:sz w:val="24"/>
                <w:szCs w:val="24"/>
              </w:rPr>
              <w:t xml:space="preserve"> (далее – Уполномоченный орган)</w:t>
            </w:r>
          </w:p>
          <w:p w:rsidR="00E47E6C" w:rsidRPr="00DC5D61" w:rsidRDefault="00E47E6C" w:rsidP="00DC5D61">
            <w:pPr>
              <w:spacing w:line="360" w:lineRule="auto"/>
              <w:jc w:val="both"/>
              <w:rPr>
                <w:rFonts w:ascii="Times New Roman" w:hAnsi="Times New Roman" w:cs="Times New Roman"/>
                <w:sz w:val="24"/>
                <w:szCs w:val="24"/>
              </w:rPr>
            </w:pPr>
            <w:r w:rsidRPr="00DC5D61">
              <w:rPr>
                <w:rFonts w:ascii="Times New Roman" w:hAnsi="Times New Roman" w:cs="Times New Roman"/>
                <w:sz w:val="24"/>
                <w:szCs w:val="24"/>
              </w:rPr>
              <w:t xml:space="preserve">626152, г. Тобольск, ул. Семёна </w:t>
            </w:r>
            <w:proofErr w:type="spellStart"/>
            <w:r w:rsidRPr="00DC5D61">
              <w:rPr>
                <w:rFonts w:ascii="Times New Roman" w:hAnsi="Times New Roman" w:cs="Times New Roman"/>
                <w:sz w:val="24"/>
                <w:szCs w:val="24"/>
              </w:rPr>
              <w:t>Ремезова</w:t>
            </w:r>
            <w:proofErr w:type="spellEnd"/>
            <w:r w:rsidRPr="00DC5D61">
              <w:rPr>
                <w:rFonts w:ascii="Times New Roman" w:hAnsi="Times New Roman" w:cs="Times New Roman"/>
                <w:sz w:val="24"/>
                <w:szCs w:val="24"/>
              </w:rPr>
              <w:t>, д. 27</w:t>
            </w:r>
          </w:p>
          <w:p w:rsidR="00DC5D61" w:rsidRPr="00DC5D61" w:rsidRDefault="00E47E6C" w:rsidP="00DC5D61">
            <w:pPr>
              <w:pStyle w:val="a5"/>
              <w:spacing w:before="0" w:beforeAutospacing="0" w:after="0"/>
            </w:pPr>
            <w:r w:rsidRPr="00DC5D61">
              <w:t xml:space="preserve">электронная почта: </w:t>
            </w:r>
            <w:r w:rsidR="00DC5D61" w:rsidRPr="00DC5D61">
              <w:rPr>
                <w:color w:val="000000"/>
                <w:spacing w:val="-6"/>
              </w:rPr>
              <w:t xml:space="preserve"> </w:t>
            </w:r>
            <w:hyperlink r:id="rId5" w:history="1">
              <w:r w:rsidR="00DC5D61" w:rsidRPr="00DC5D61">
                <w:rPr>
                  <w:rStyle w:val="a4"/>
                  <w:shd w:val="clear" w:color="auto" w:fill="FFFFFF"/>
                  <w:lang w:val="en-US"/>
                </w:rPr>
                <w:t>obrazovanie</w:t>
              </w:r>
            </w:hyperlink>
            <w:hyperlink r:id="rId6" w:history="1">
              <w:r w:rsidR="00DC5D61" w:rsidRPr="00DC5D61">
                <w:rPr>
                  <w:rStyle w:val="a4"/>
                  <w:shd w:val="clear" w:color="auto" w:fill="FFFFFF"/>
                </w:rPr>
                <w:t>-</w:t>
              </w:r>
            </w:hyperlink>
            <w:hyperlink r:id="rId7" w:history="1">
              <w:r w:rsidR="00DC5D61" w:rsidRPr="00DC5D61">
                <w:rPr>
                  <w:rStyle w:val="a4"/>
                  <w:shd w:val="clear" w:color="auto" w:fill="FFFFFF"/>
                  <w:lang w:val="en-US"/>
                </w:rPr>
                <w:t>tobolsk</w:t>
              </w:r>
            </w:hyperlink>
            <w:hyperlink r:id="rId8" w:history="1">
              <w:r w:rsidR="00DC5D61" w:rsidRPr="00DC5D61">
                <w:rPr>
                  <w:rStyle w:val="a4"/>
                  <w:shd w:val="clear" w:color="auto" w:fill="FFFFFF"/>
                </w:rPr>
                <w:t>@</w:t>
              </w:r>
            </w:hyperlink>
            <w:hyperlink r:id="rId9" w:history="1">
              <w:r w:rsidR="00DC5D61" w:rsidRPr="00DC5D61">
                <w:rPr>
                  <w:rStyle w:val="a4"/>
                  <w:shd w:val="clear" w:color="auto" w:fill="FFFFFF"/>
                  <w:lang w:val="en-US"/>
                </w:rPr>
                <w:t>prto</w:t>
              </w:r>
            </w:hyperlink>
            <w:hyperlink r:id="rId10" w:history="1">
              <w:r w:rsidR="00DC5D61" w:rsidRPr="00DC5D61">
                <w:rPr>
                  <w:rStyle w:val="a4"/>
                  <w:shd w:val="clear" w:color="auto" w:fill="FFFFFF"/>
                </w:rPr>
                <w:t>.</w:t>
              </w:r>
            </w:hyperlink>
            <w:hyperlink r:id="rId11" w:history="1">
              <w:r w:rsidR="00DC5D61" w:rsidRPr="00DC5D61">
                <w:rPr>
                  <w:rStyle w:val="a4"/>
                  <w:shd w:val="clear" w:color="auto" w:fill="FFFFFF"/>
                  <w:lang w:val="en-US"/>
                </w:rPr>
                <w:t>ru</w:t>
              </w:r>
            </w:hyperlink>
          </w:p>
          <w:p w:rsidR="00E47E6C" w:rsidRPr="00DC5D61" w:rsidRDefault="00E47E6C" w:rsidP="00DC5D61">
            <w:pPr>
              <w:spacing w:line="360" w:lineRule="auto"/>
              <w:jc w:val="both"/>
              <w:rPr>
                <w:rFonts w:ascii="Times New Roman" w:hAnsi="Times New Roman" w:cs="Times New Roman"/>
                <w:sz w:val="24"/>
                <w:szCs w:val="24"/>
              </w:rPr>
            </w:pPr>
            <w:r w:rsidRPr="00DC5D61">
              <w:rPr>
                <w:rFonts w:ascii="Times New Roman" w:hAnsi="Times New Roman" w:cs="Times New Roman"/>
                <w:sz w:val="24"/>
                <w:szCs w:val="24"/>
              </w:rPr>
              <w:t>режим работы: понедельник-четверг - 8:45-18:00,</w:t>
            </w:r>
          </w:p>
          <w:p w:rsidR="00E47E6C" w:rsidRPr="00E47E6C" w:rsidRDefault="00E47E6C" w:rsidP="00DC5D61">
            <w:pPr>
              <w:spacing w:line="360" w:lineRule="auto"/>
              <w:jc w:val="both"/>
              <w:rPr>
                <w:rFonts w:ascii="Times New Roman" w:hAnsi="Times New Roman" w:cs="Times New Roman"/>
                <w:sz w:val="24"/>
                <w:szCs w:val="24"/>
              </w:rPr>
            </w:pPr>
            <w:r w:rsidRPr="00DC5D61">
              <w:rPr>
                <w:rFonts w:ascii="Times New Roman" w:hAnsi="Times New Roman" w:cs="Times New Roman"/>
                <w:sz w:val="24"/>
                <w:szCs w:val="24"/>
              </w:rPr>
              <w:t>пятница - 9:00-</w:t>
            </w:r>
            <w:r w:rsidRPr="00E47E6C">
              <w:rPr>
                <w:rFonts w:ascii="Times New Roman" w:hAnsi="Times New Roman" w:cs="Times New Roman"/>
                <w:sz w:val="24"/>
                <w:szCs w:val="24"/>
              </w:rPr>
              <w:t>17:00</w:t>
            </w:r>
          </w:p>
        </w:tc>
      </w:tr>
      <w:tr w:rsidR="00E47E6C" w:rsidRPr="00E47E6C" w:rsidTr="00DC5D61">
        <w:tc>
          <w:tcPr>
            <w:tcW w:w="3431"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Конкретные и измеримые результаты предоставления субсидии</w:t>
            </w:r>
          </w:p>
        </w:tc>
        <w:tc>
          <w:tcPr>
            <w:tcW w:w="6599" w:type="dxa"/>
            <w:hideMark/>
          </w:tcPr>
          <w:p w:rsidR="00E47E6C" w:rsidRPr="00E47E6C" w:rsidRDefault="00171326" w:rsidP="00DC5D6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техническому</w:t>
            </w:r>
            <w:r w:rsidR="00E47E6C" w:rsidRPr="00E47E6C">
              <w:rPr>
                <w:rFonts w:ascii="Times New Roman" w:eastAsia="Times New Roman" w:hAnsi="Times New Roman" w:cs="Times New Roman"/>
                <w:sz w:val="24"/>
                <w:szCs w:val="24"/>
                <w:lang w:eastAsia="ru-RU"/>
              </w:rPr>
              <w:t xml:space="preserve"> задани</w:t>
            </w:r>
            <w:r w:rsidRPr="00257867">
              <w:rPr>
                <w:rFonts w:ascii="Times New Roman" w:hAnsi="Times New Roman" w:cs="Times New Roman"/>
                <w:sz w:val="24"/>
                <w:szCs w:val="24"/>
              </w:rPr>
              <w:t>ю</w:t>
            </w:r>
            <w:r w:rsidR="00E47E6C" w:rsidRPr="00257867">
              <w:rPr>
                <w:rFonts w:ascii="Times New Roman" w:eastAsia="Times New Roman" w:hAnsi="Times New Roman" w:cs="Times New Roman"/>
                <w:sz w:val="24"/>
                <w:szCs w:val="24"/>
                <w:lang w:eastAsia="ru-RU"/>
              </w:rPr>
              <w:t xml:space="preserve"> </w:t>
            </w:r>
            <w:r w:rsidR="00E47E6C"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hyperlink r:id="rId12" w:history="1">
              <w:r w:rsidR="00E47E6C" w:rsidRPr="00E47E6C">
                <w:rPr>
                  <w:rFonts w:ascii="Times New Roman" w:eastAsia="Times New Roman" w:hAnsi="Times New Roman" w:cs="Times New Roman"/>
                  <w:sz w:val="24"/>
                  <w:szCs w:val="24"/>
                  <w:lang w:eastAsia="ru-RU"/>
                </w:rPr>
                <w:t>)</w:t>
              </w:r>
            </w:hyperlink>
          </w:p>
        </w:tc>
      </w:tr>
      <w:tr w:rsidR="00E47E6C" w:rsidRPr="00E47E6C" w:rsidTr="00DC5D61">
        <w:tc>
          <w:tcPr>
            <w:tcW w:w="3431"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Сетевой адрес, на котором обеспечивается проведение конкурса</w:t>
            </w:r>
          </w:p>
        </w:tc>
        <w:tc>
          <w:tcPr>
            <w:tcW w:w="6599" w:type="dxa"/>
            <w:hideMark/>
          </w:tcPr>
          <w:p w:rsidR="004469F5" w:rsidRPr="009E150B" w:rsidRDefault="009E150B" w:rsidP="00DC5D61">
            <w:pPr>
              <w:pStyle w:val="a5"/>
              <w:spacing w:before="0" w:beforeAutospacing="0" w:after="0" w:line="289" w:lineRule="atLeast"/>
            </w:pPr>
            <w:hyperlink r:id="rId13" w:history="1">
              <w:r w:rsidR="004469F5" w:rsidRPr="009E150B">
                <w:rPr>
                  <w:rStyle w:val="a4"/>
                  <w:color w:val="auto"/>
                </w:rPr>
                <w:t>http://admtobolsk.ru/sonko/konkurs_sonko/</w:t>
              </w:r>
            </w:hyperlink>
            <w:r w:rsidR="004469F5" w:rsidRPr="009E150B">
              <w:t xml:space="preserve"> </w:t>
            </w:r>
          </w:p>
          <w:p w:rsidR="00E47E6C" w:rsidRPr="003C1B51" w:rsidRDefault="003C1B51" w:rsidP="00DC5D61">
            <w:pPr>
              <w:pStyle w:val="a5"/>
              <w:spacing w:before="0" w:beforeAutospacing="0" w:after="0" w:line="289" w:lineRule="atLeast"/>
            </w:pPr>
            <w:hyperlink r:id="rId14" w:history="1">
              <w:r w:rsidRPr="009E150B">
                <w:rPr>
                  <w:rStyle w:val="a4"/>
                  <w:color w:val="auto"/>
                </w:rPr>
                <w:t>https://edu-tobolsk.ru/vacancy/</w:t>
              </w:r>
            </w:hyperlink>
            <w:r w:rsidRPr="009E150B">
              <w:t xml:space="preserve"> </w:t>
            </w:r>
          </w:p>
        </w:tc>
      </w:tr>
      <w:tr w:rsidR="00E47E6C" w:rsidRPr="00E47E6C" w:rsidTr="00DC5D61">
        <w:tc>
          <w:tcPr>
            <w:tcW w:w="3431"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Участники конкурса</w:t>
            </w:r>
          </w:p>
        </w:tc>
        <w:tc>
          <w:tcPr>
            <w:tcW w:w="6599" w:type="dxa"/>
            <w:hideMark/>
          </w:tcPr>
          <w:p w:rsidR="00E47E6C" w:rsidRPr="00E47E6C" w:rsidRDefault="009E150B" w:rsidP="00DC5D61">
            <w:pPr>
              <w:jc w:val="both"/>
              <w:rPr>
                <w:rFonts w:ascii="Times New Roman" w:eastAsia="Times New Roman" w:hAnsi="Times New Roman" w:cs="Times New Roman"/>
                <w:sz w:val="24"/>
                <w:szCs w:val="24"/>
                <w:lang w:eastAsia="ru-RU"/>
              </w:rPr>
            </w:pPr>
            <w:hyperlink r:id="rId15" w:history="1">
              <w:r w:rsidR="00E47E6C" w:rsidRPr="00E47E6C">
                <w:rPr>
                  <w:rFonts w:ascii="Times New Roman" w:eastAsia="Times New Roman" w:hAnsi="Times New Roman" w:cs="Times New Roman"/>
                  <w:sz w:val="24"/>
                  <w:szCs w:val="24"/>
                  <w:lang w:eastAsia="ru-RU"/>
                </w:rPr>
                <w:t xml:space="preserve">Некоммерческие организации, зарегистрированные в установленном федеральным законом порядке и осуществляющие в </w:t>
              </w:r>
            </w:hyperlink>
            <w:hyperlink r:id="rId16" w:history="1">
              <w:r w:rsidR="00E47E6C" w:rsidRPr="00E47E6C">
                <w:rPr>
                  <w:rFonts w:ascii="Times New Roman" w:eastAsia="Times New Roman" w:hAnsi="Times New Roman" w:cs="Times New Roman"/>
                  <w:sz w:val="24"/>
                  <w:szCs w:val="24"/>
                  <w:lang w:eastAsia="ru-RU"/>
                </w:rPr>
                <w:t>городе Тобольске</w:t>
              </w:r>
            </w:hyperlink>
            <w:r w:rsidR="00E47E6C" w:rsidRPr="00E47E6C">
              <w:rPr>
                <w:rFonts w:ascii="Times New Roman" w:eastAsia="Times New Roman" w:hAnsi="Times New Roman" w:cs="Times New Roman"/>
                <w:sz w:val="24"/>
                <w:szCs w:val="24"/>
                <w:lang w:eastAsia="ru-RU"/>
              </w:rPr>
              <w:t xml:space="preserve"> в соответствии со своими учредительн</w:t>
            </w:r>
            <w:bookmarkStart w:id="0" w:name="_GoBack"/>
            <w:bookmarkEnd w:id="0"/>
            <w:r w:rsidR="00E47E6C" w:rsidRPr="00E47E6C">
              <w:rPr>
                <w:rFonts w:ascii="Times New Roman" w:eastAsia="Times New Roman" w:hAnsi="Times New Roman" w:cs="Times New Roman"/>
                <w:sz w:val="24"/>
                <w:szCs w:val="24"/>
                <w:lang w:eastAsia="ru-RU"/>
              </w:rPr>
              <w:t>ыми документами виды деятельности, предусмотренные пунктом 1 статьи 31.1 Федерального закона № 7-ФЗ от 12.01.1996 «О некоммерческих организациях», части 2 статьи 3 Закона Тюменской области № 2 от 18.02.2016 «О поддержке социально ориентированных некоммерческих организаций в Тюменской области».</w:t>
            </w:r>
          </w:p>
        </w:tc>
      </w:tr>
      <w:tr w:rsidR="00E47E6C" w:rsidRPr="00E47E6C" w:rsidTr="00DC5D61">
        <w:tc>
          <w:tcPr>
            <w:tcW w:w="3431" w:type="dxa"/>
            <w:hideMark/>
          </w:tcPr>
          <w:p w:rsidR="00E47E6C" w:rsidRPr="00E47E6C" w:rsidRDefault="00E64337" w:rsidP="00DC5D6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w:t>
            </w:r>
            <w:r w:rsidR="00DA2FE1">
              <w:rPr>
                <w:rFonts w:ascii="Times New Roman" w:eastAsia="Times New Roman" w:hAnsi="Times New Roman" w:cs="Times New Roman"/>
                <w:sz w:val="24"/>
                <w:szCs w:val="24"/>
                <w:lang w:eastAsia="ru-RU"/>
              </w:rPr>
              <w:t xml:space="preserve">к участникам </w:t>
            </w:r>
            <w:r w:rsidR="00E47E6C" w:rsidRPr="00E47E6C">
              <w:rPr>
                <w:rFonts w:ascii="Times New Roman" w:eastAsia="Times New Roman" w:hAnsi="Times New Roman" w:cs="Times New Roman"/>
                <w:sz w:val="24"/>
                <w:szCs w:val="24"/>
                <w:lang w:eastAsia="ru-RU"/>
              </w:rPr>
              <w:t>конкурса</w:t>
            </w:r>
          </w:p>
          <w:p w:rsidR="00E47E6C" w:rsidRPr="00E47E6C" w:rsidRDefault="00E47E6C" w:rsidP="00DC5D61">
            <w:pPr>
              <w:jc w:val="both"/>
              <w:rPr>
                <w:rFonts w:ascii="Times New Roman" w:eastAsia="Times New Roman" w:hAnsi="Times New Roman" w:cs="Times New Roman"/>
                <w:sz w:val="24"/>
                <w:szCs w:val="24"/>
                <w:lang w:eastAsia="ru-RU"/>
              </w:rPr>
            </w:pPr>
          </w:p>
        </w:tc>
        <w:tc>
          <w:tcPr>
            <w:tcW w:w="6599"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отсутствие не</w:t>
            </w:r>
            <w:hyperlink r:id="rId17" w:history="1">
              <w:r w:rsidRPr="00E47E6C">
                <w:rPr>
                  <w:rFonts w:ascii="Times New Roman" w:eastAsia="Times New Roman" w:hAnsi="Times New Roman" w:cs="Times New Roman"/>
                  <w:sz w:val="24"/>
                  <w:szCs w:val="24"/>
                  <w:lang w:eastAsia="ru-RU"/>
                </w:rPr>
                <w:t>и</w:t>
              </w:r>
            </w:hyperlink>
            <w:r w:rsidRPr="00E47E6C">
              <w:rPr>
                <w:rFonts w:ascii="Times New Roman" w:eastAsia="Times New Roman" w:hAnsi="Times New Roman" w:cs="Times New Roman"/>
                <w:sz w:val="24"/>
                <w:szCs w:val="24"/>
                <w:lang w:eastAsia="ru-RU"/>
              </w:rPr>
              <w:t>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3)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w:t>
            </w:r>
            <w:hyperlink r:id="rId18" w:history="1">
              <w:r w:rsidRPr="00E47E6C">
                <w:rPr>
                  <w:rFonts w:ascii="Times New Roman" w:eastAsia="Times New Roman" w:hAnsi="Times New Roman" w:cs="Times New Roman"/>
                  <w:sz w:val="24"/>
                  <w:szCs w:val="24"/>
                  <w:lang w:eastAsia="ru-RU"/>
                </w:rPr>
                <w:t>предусмотренном законодательством Российской Федерации;</w:t>
              </w:r>
            </w:hyperlink>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E47E6C" w:rsidRPr="00E64337"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6) участник конкурса не должен получать средства из </w:t>
            </w:r>
            <w:r w:rsidRPr="00E64337">
              <w:rPr>
                <w:rFonts w:ascii="Times New Roman" w:eastAsia="Times New Roman" w:hAnsi="Times New Roman" w:cs="Times New Roman"/>
                <w:sz w:val="24"/>
                <w:szCs w:val="24"/>
                <w:lang w:eastAsia="ru-RU"/>
              </w:rPr>
              <w:t xml:space="preserve">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w:t>
            </w:r>
            <w:hyperlink r:id="rId19" w:history="1">
              <w:r w:rsidRPr="00E64337">
                <w:rPr>
                  <w:rFonts w:ascii="Times New Roman" w:eastAsia="Times New Roman" w:hAnsi="Times New Roman" w:cs="Times New Roman"/>
                  <w:sz w:val="24"/>
                  <w:szCs w:val="24"/>
                  <w:lang w:eastAsia="ru-RU"/>
                </w:rPr>
                <w:t>П</w:t>
              </w:r>
            </w:hyperlink>
            <w:r w:rsidRPr="00E64337">
              <w:rPr>
                <w:rFonts w:ascii="Times New Roman" w:eastAsia="Times New Roman" w:hAnsi="Times New Roman" w:cs="Times New Roman"/>
                <w:sz w:val="24"/>
                <w:szCs w:val="24"/>
                <w:lang w:eastAsia="ru-RU"/>
              </w:rPr>
              <w:t>орядком.</w:t>
            </w:r>
          </w:p>
          <w:p w:rsidR="00E64337" w:rsidRPr="00E64337" w:rsidRDefault="00E64337" w:rsidP="00E64337">
            <w:pPr>
              <w:jc w:val="both"/>
              <w:rPr>
                <w:rStyle w:val="1"/>
                <w:rFonts w:ascii="Times New Roman" w:eastAsia="Calibri" w:hAnsi="Times New Roman" w:cs="Times New Roman"/>
                <w:sz w:val="24"/>
                <w:szCs w:val="24"/>
              </w:rPr>
            </w:pPr>
            <w:r w:rsidRPr="00E64337">
              <w:rPr>
                <w:rStyle w:val="1"/>
                <w:rFonts w:ascii="Times New Roman" w:eastAsia="Calibri" w:hAnsi="Times New Roman" w:cs="Times New Roman"/>
                <w:sz w:val="24"/>
                <w:szCs w:val="24"/>
              </w:rPr>
              <w:t>Дополнительные требования</w:t>
            </w:r>
            <w:r w:rsidRPr="00E64337">
              <w:rPr>
                <w:rStyle w:val="1"/>
                <w:rFonts w:ascii="Times New Roman" w:eastAsia="Calibri" w:hAnsi="Times New Roman" w:cs="Times New Roman"/>
                <w:sz w:val="24"/>
                <w:szCs w:val="24"/>
                <w:vertAlign w:val="superscript"/>
              </w:rPr>
              <w:t>*</w:t>
            </w:r>
            <w:r w:rsidRPr="00E64337">
              <w:rPr>
                <w:rStyle w:val="1"/>
                <w:rFonts w:ascii="Times New Roman" w:eastAsia="Calibri" w:hAnsi="Times New Roman" w:cs="Times New Roman"/>
                <w:sz w:val="24"/>
                <w:szCs w:val="24"/>
              </w:rPr>
              <w:t>:</w:t>
            </w:r>
          </w:p>
          <w:p w:rsidR="00E64337" w:rsidRPr="00E64337" w:rsidRDefault="00E64337" w:rsidP="00E64337">
            <w:pPr>
              <w:jc w:val="both"/>
              <w:rPr>
                <w:rFonts w:ascii="Times New Roman" w:hAnsi="Times New Roman" w:cs="Times New Roman"/>
                <w:color w:val="000000"/>
                <w:spacing w:val="-6"/>
                <w:sz w:val="24"/>
                <w:szCs w:val="24"/>
              </w:rPr>
            </w:pPr>
            <w:r w:rsidRPr="00E64337">
              <w:rPr>
                <w:rFonts w:ascii="Times New Roman" w:hAnsi="Times New Roman" w:cs="Times New Roman"/>
                <w:color w:val="000000"/>
                <w:spacing w:val="-6"/>
                <w:sz w:val="24"/>
                <w:szCs w:val="24"/>
              </w:rPr>
              <w:t>- наличие опыта, необходимого для достижения результатов предоставления субсидии;</w:t>
            </w:r>
          </w:p>
          <w:p w:rsidR="00E64337" w:rsidRPr="00E64337" w:rsidRDefault="00E64337" w:rsidP="00E64337">
            <w:pPr>
              <w:jc w:val="both"/>
              <w:rPr>
                <w:rFonts w:ascii="Times New Roman" w:hAnsi="Times New Roman" w:cs="Times New Roman"/>
                <w:color w:val="000000"/>
                <w:spacing w:val="-6"/>
                <w:sz w:val="24"/>
                <w:szCs w:val="24"/>
              </w:rPr>
            </w:pPr>
            <w:r w:rsidRPr="00E64337">
              <w:rPr>
                <w:rFonts w:ascii="Times New Roman" w:hAnsi="Times New Roman" w:cs="Times New Roman"/>
                <w:color w:val="000000"/>
                <w:spacing w:val="-6"/>
                <w:sz w:val="24"/>
                <w:szCs w:val="24"/>
              </w:rPr>
              <w:t>- наличие кадрового состава, необходимого для достижения результатов предоставления субсидии;</w:t>
            </w:r>
          </w:p>
          <w:p w:rsidR="00CD76F4" w:rsidRPr="00E47E6C" w:rsidRDefault="00E64337" w:rsidP="00E64337">
            <w:pPr>
              <w:jc w:val="both"/>
              <w:rPr>
                <w:rFonts w:ascii="Times New Roman" w:eastAsia="Times New Roman" w:hAnsi="Times New Roman" w:cs="Times New Roman"/>
                <w:sz w:val="24"/>
                <w:szCs w:val="24"/>
                <w:lang w:eastAsia="ru-RU"/>
              </w:rPr>
            </w:pPr>
            <w:r w:rsidRPr="00E64337">
              <w:rPr>
                <w:rFonts w:ascii="Times New Roman" w:hAnsi="Times New Roman" w:cs="Times New Roman"/>
                <w:color w:val="000000"/>
                <w:spacing w:val="-6"/>
                <w:sz w:val="24"/>
                <w:szCs w:val="24"/>
              </w:rPr>
              <w:t>- наличие материально-технической базы, необходимой для достижения результатов предоставления субсидии.</w:t>
            </w:r>
          </w:p>
        </w:tc>
      </w:tr>
      <w:tr w:rsidR="00E47E6C" w:rsidRPr="00E47E6C" w:rsidTr="00DC5D61">
        <w:tc>
          <w:tcPr>
            <w:tcW w:w="3431" w:type="dxa"/>
            <w:shd w:val="clear" w:color="auto" w:fill="auto"/>
            <w:hideMark/>
          </w:tcPr>
          <w:p w:rsidR="00E47E6C" w:rsidRPr="00CD76F4" w:rsidRDefault="00E47E6C" w:rsidP="00DC5D61">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Перечень документов, предоставляемых на участие в конкурсе</w:t>
            </w:r>
          </w:p>
        </w:tc>
        <w:tc>
          <w:tcPr>
            <w:tcW w:w="6599"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заявк</w:t>
            </w:r>
            <w:hyperlink r:id="rId20" w:history="1">
              <w:r w:rsidRPr="00E47E6C">
                <w:rPr>
                  <w:rFonts w:ascii="Times New Roman" w:eastAsia="Times New Roman" w:hAnsi="Times New Roman" w:cs="Times New Roman"/>
                  <w:sz w:val="24"/>
                  <w:szCs w:val="24"/>
                  <w:lang w:eastAsia="ru-RU"/>
                </w:rPr>
                <w:t>а</w:t>
              </w:r>
            </w:hyperlink>
            <w:r w:rsidRPr="00E47E6C">
              <w:rPr>
                <w:rFonts w:ascii="Times New Roman" w:eastAsia="Times New Roman" w:hAnsi="Times New Roman" w:cs="Times New Roman"/>
                <w:sz w:val="24"/>
                <w:szCs w:val="24"/>
                <w:lang w:eastAsia="ru-RU"/>
              </w:rPr>
              <w:t xml:space="preserve"> на участие в </w:t>
            </w:r>
            <w:r w:rsidR="00DA2FE1">
              <w:rPr>
                <w:rFonts w:ascii="Times New Roman" w:eastAsia="Times New Roman" w:hAnsi="Times New Roman" w:cs="Times New Roman"/>
                <w:sz w:val="24"/>
                <w:szCs w:val="24"/>
                <w:lang w:eastAsia="ru-RU"/>
              </w:rPr>
              <w:t xml:space="preserve">конкурсе по форме (Приложение № </w:t>
            </w:r>
            <w:hyperlink r:id="rId21" w:history="1">
              <w:r w:rsidR="00257867">
                <w:rPr>
                  <w:rFonts w:ascii="Times New Roman" w:eastAsia="Times New Roman" w:hAnsi="Times New Roman" w:cs="Times New Roman"/>
                  <w:sz w:val="24"/>
                  <w:szCs w:val="24"/>
                  <w:lang w:eastAsia="ru-RU"/>
                </w:rPr>
                <w:t>2</w:t>
              </w:r>
            </w:hyperlink>
            <w:hyperlink r:id="rId22" w:history="1">
              <w:r w:rsidRPr="00E47E6C">
                <w:rPr>
                  <w:rFonts w:ascii="Times New Roman" w:eastAsia="Times New Roman" w:hAnsi="Times New Roman" w:cs="Times New Roman"/>
                  <w:sz w:val="24"/>
                  <w:szCs w:val="24"/>
                  <w:lang w:eastAsia="ru-RU"/>
                </w:rPr>
                <w:t>), содержащ</w:t>
              </w:r>
            </w:hyperlink>
            <w:hyperlink r:id="rId23" w:history="1">
              <w:r w:rsidRPr="00E47E6C">
                <w:rPr>
                  <w:rFonts w:ascii="Times New Roman" w:eastAsia="Times New Roman" w:hAnsi="Times New Roman" w:cs="Times New Roman"/>
                  <w:sz w:val="24"/>
                  <w:szCs w:val="24"/>
                  <w:lang w:eastAsia="ru-RU"/>
                </w:rPr>
                <w:t>ая</w:t>
              </w:r>
            </w:hyperlink>
            <w:r w:rsidRPr="00E47E6C">
              <w:rPr>
                <w:rFonts w:ascii="Times New Roman" w:eastAsia="Times New Roman" w:hAnsi="Times New Roman" w:cs="Times New Roman"/>
                <w:sz w:val="24"/>
                <w:szCs w:val="24"/>
                <w:lang w:eastAsia="ru-RU"/>
              </w:rPr>
              <w:t xml:space="preserve"> согласие на публикацию (размещение) на сайте информации об участнике конкурса;</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учредительные документы;</w:t>
            </w:r>
          </w:p>
          <w:p w:rsid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паспорт социального проекта, направленного на достижение результатов и целевых показателей, указанных в утвержденном Уполномоченным органом техническом задании, с отраженными в нем экономически обоснованными расходами на его реализацию;</w:t>
            </w:r>
          </w:p>
          <w:p w:rsidR="00FF795A" w:rsidRPr="00E47E6C" w:rsidRDefault="00FF795A" w:rsidP="00DC5D61">
            <w:pPr>
              <w:jc w:val="both"/>
              <w:rPr>
                <w:rFonts w:ascii="Times New Roman" w:eastAsia="Times New Roman" w:hAnsi="Times New Roman" w:cs="Times New Roman"/>
                <w:sz w:val="24"/>
                <w:szCs w:val="24"/>
                <w:lang w:eastAsia="ru-RU"/>
              </w:rPr>
            </w:pPr>
            <w:r w:rsidRPr="00FF795A">
              <w:rPr>
                <w:rFonts w:ascii="Times New Roman" w:eastAsia="Times New Roman" w:hAnsi="Times New Roman" w:cs="Times New Roman"/>
                <w:sz w:val="24"/>
                <w:szCs w:val="24"/>
                <w:lang w:eastAsia="ru-RU"/>
              </w:rPr>
              <w:t>4) документ, удостоверяющий полномочия представителя участника конкурса (не требуется, если участник конкурса обращается самостоятельно или от имени участника конкурса обращается лицо, имеющее право действовать без доверенности);</w:t>
            </w:r>
          </w:p>
          <w:p w:rsidR="00E47E6C" w:rsidRPr="00E47E6C" w:rsidRDefault="00FF795A" w:rsidP="00DC5D6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E47E6C" w:rsidRPr="00E47E6C">
              <w:rPr>
                <w:rFonts w:ascii="Times New Roman" w:eastAsia="Times New Roman" w:hAnsi="Times New Roman" w:cs="Times New Roman"/>
                <w:sz w:val="24"/>
                <w:szCs w:val="24"/>
                <w:lang w:eastAsia="ru-RU"/>
              </w:rPr>
              <w:t>) документ о расчетах по налогам, сборам, страховым взносам, пеням, штрафам, процентам, подлежащих уплате в соответствии с законодательством Российской Федерации о налогах и сборах, выданный территориальным органом Федеральной налоговой службы, по состоянию не ранее чем за 30 (тридцать) календарных дней до дня предоставления документов для участия в конкурсе, за период с 1 января текущего года по дату обращения в территориальный орган Федеральной налоговой службы;</w:t>
            </w:r>
          </w:p>
          <w:p w:rsidR="00CD76F4" w:rsidRPr="00E47E6C" w:rsidRDefault="00FF795A" w:rsidP="00DC5D6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7E6C" w:rsidRPr="00E47E6C">
              <w:rPr>
                <w:rFonts w:ascii="Times New Roman" w:eastAsia="Times New Roman" w:hAnsi="Times New Roman" w:cs="Times New Roman"/>
                <w:sz w:val="24"/>
                <w:szCs w:val="24"/>
                <w:lang w:eastAsia="ru-RU"/>
              </w:rPr>
              <w:t xml:space="preserve">) документ об отсутствии в отношении участника конкурса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w:t>
            </w:r>
            <w:hyperlink r:id="rId24" w:history="1">
              <w:r w:rsidR="00E47E6C" w:rsidRPr="00E47E6C">
                <w:rPr>
                  <w:rFonts w:ascii="Times New Roman" w:eastAsia="Times New Roman" w:hAnsi="Times New Roman" w:cs="Times New Roman"/>
                  <w:sz w:val="24"/>
                  <w:szCs w:val="24"/>
                  <w:lang w:eastAsia="ru-RU"/>
                </w:rPr>
                <w:t xml:space="preserve">судебных приставов не ранее чем за 30 (тридцать) календарных </w:t>
              </w:r>
            </w:hyperlink>
            <w:hyperlink r:id="rId25" w:history="1">
              <w:r w:rsidR="00E47E6C" w:rsidRPr="00E47E6C">
                <w:rPr>
                  <w:rFonts w:ascii="Times New Roman" w:eastAsia="Times New Roman" w:hAnsi="Times New Roman" w:cs="Times New Roman"/>
                  <w:sz w:val="24"/>
                  <w:szCs w:val="24"/>
                  <w:lang w:eastAsia="ru-RU"/>
                </w:rPr>
                <w:t>дней до дня предоставления документов для участия в конкурсе</w:t>
              </w:r>
            </w:hyperlink>
            <w:r w:rsidR="00E47E6C" w:rsidRPr="00E47E6C">
              <w:rPr>
                <w:rFonts w:ascii="Times New Roman" w:eastAsia="Times New Roman" w:hAnsi="Times New Roman" w:cs="Times New Roman"/>
                <w:sz w:val="24"/>
                <w:szCs w:val="24"/>
                <w:lang w:eastAsia="ru-RU"/>
              </w:rPr>
              <w:t>.</w:t>
            </w:r>
          </w:p>
        </w:tc>
      </w:tr>
      <w:tr w:rsidR="00CD76F4" w:rsidRPr="00E47E6C" w:rsidTr="00DC5D61">
        <w:tc>
          <w:tcPr>
            <w:tcW w:w="3431" w:type="dxa"/>
            <w:shd w:val="clear" w:color="auto" w:fill="auto"/>
          </w:tcPr>
          <w:p w:rsidR="00CD76F4" w:rsidRPr="00CD76F4" w:rsidRDefault="00CD76F4" w:rsidP="00DC5D61">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орядок подачи заявки участником</w:t>
            </w:r>
          </w:p>
        </w:tc>
        <w:tc>
          <w:tcPr>
            <w:tcW w:w="6599" w:type="dxa"/>
          </w:tcPr>
          <w:p w:rsidR="00CD76F4" w:rsidRPr="00CD76F4" w:rsidRDefault="00CD76F4" w:rsidP="00DC5D61">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Участник конкурса предоставляет заявку и документы в Уполномоченный орган посредством личного обращения уполномоченного представителя организации в сроки, установленные в объявлении о проведении конкурса. В состав заявки участником конкурса может включаться иная информация (документы) о деятельности участника конкурса, в том числе информация об основных мероприятиях за последний год, материалы, содержащие и (или) подтверждающие информацию о деятельности участника конкурса, размещенную в средствах массовой информации (пресса, телевидение, радио, информационно-телекоммуникационная сеть </w:t>
            </w:r>
            <w:r w:rsidR="00171326">
              <w:rPr>
                <w:rFonts w:ascii="Times New Roman" w:eastAsia="Times New Roman" w:hAnsi="Times New Roman" w:cs="Times New Roman"/>
                <w:sz w:val="24"/>
                <w:szCs w:val="24"/>
                <w:lang w:eastAsia="ru-RU"/>
              </w:rPr>
              <w:t>«Интернет»</w:t>
            </w:r>
            <w:r w:rsidRPr="00CD76F4">
              <w:rPr>
                <w:rFonts w:ascii="Times New Roman" w:eastAsia="Times New Roman" w:hAnsi="Times New Roman" w:cs="Times New Roman"/>
                <w:sz w:val="24"/>
                <w:szCs w:val="24"/>
                <w:lang w:eastAsia="ru-RU"/>
              </w:rPr>
              <w:t>) за предшествующий год) и иная информация.</w:t>
            </w:r>
          </w:p>
          <w:p w:rsidR="00CD76F4" w:rsidRPr="00CD76F4" w:rsidRDefault="00CD76F4" w:rsidP="00DC5D61">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Участник конкурса несет ответственность за достоверность документов, представленных на получение субсидии, в соответствии с действующим законодательством Российской Федерации.</w:t>
            </w:r>
          </w:p>
          <w:p w:rsidR="00CD76F4" w:rsidRPr="00CD76F4" w:rsidRDefault="00CD76F4" w:rsidP="00DC5D61">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Заявка предоставляется участником конкурса в оригинале, заверяется подписью участника конкурса либо подписью лица, имеющего право действовать от имени участника конкурса в соответствии с действующим законодательством и скрепляется печатью (при наличии печати). </w:t>
            </w:r>
          </w:p>
          <w:p w:rsidR="00CD76F4" w:rsidRPr="00E47E6C" w:rsidRDefault="00CD76F4" w:rsidP="00DC5D61">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Документы (за исключением паспорта социального проекта, предоставляемого в оригинале) предоставляются либо в двух экземплярах, один из которых подлинник, представляемый для обозрения специалисту Уполномоченного органа и подлежащий возврату участнику конкурса, другой - копия документа, либо в виде нотариально засвидетельствованных копий документов. Сведения, содержащиеся в предоставленных документах, должны отвечать требованиям достоверности (соответствовать действующему законодательству и не иметь противоречий с иными предоставленными документами). Копии документов должны соответствовать их оригиналам.</w:t>
            </w:r>
          </w:p>
        </w:tc>
      </w:tr>
      <w:tr w:rsidR="00E47E6C" w:rsidRPr="00E47E6C" w:rsidTr="00DC5D61">
        <w:tc>
          <w:tcPr>
            <w:tcW w:w="3431"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Порядок отзыва заявки участника конкурса, порядок возврата заявки участнику конкурса, определяющего в том числе основания возврата заявки участнику конкурса, порядка внесения изменений в заявку участника конкурса</w:t>
            </w:r>
          </w:p>
        </w:tc>
        <w:tc>
          <w:tcPr>
            <w:tcW w:w="6599"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Участник конкурса может в любое время до окончания срока подачи (приема) заявок, указанного в объявлении, отозвать поданную заявку.</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Основаниями для отклонения заявки участника конкурса являются:</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несоответствие предоставленной участником конкурса заявки с приобщенными документами требованиям к заявкам участников конкурса, установленным в объявлении о проведении конкурса, и (или) непредставление (представление не в полном объеме) участником конкурса документов, указанных в перечне;</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недостоверность предоставленных участником отбора сведений и информации, содержащихся в заявке и приобщенных к ней документах, в том числе информации о месте нахождения и </w:t>
            </w:r>
            <w:hyperlink r:id="rId26" w:history="1">
              <w:r w:rsidRPr="00E47E6C">
                <w:rPr>
                  <w:rFonts w:ascii="Times New Roman" w:eastAsia="Times New Roman" w:hAnsi="Times New Roman" w:cs="Times New Roman"/>
                  <w:sz w:val="24"/>
                  <w:szCs w:val="24"/>
                  <w:lang w:eastAsia="ru-RU"/>
                </w:rPr>
                <w:t>адресе;</w:t>
              </w:r>
            </w:hyperlink>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несоответствие участника конкурса требованиям;</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4) подача участником конкурса заявки после даты и (или) времени, определенных для подачи заявок в объявлении о </w:t>
            </w:r>
            <w:hyperlink r:id="rId27" w:history="1">
              <w:r w:rsidRPr="00E47E6C">
                <w:rPr>
                  <w:rFonts w:ascii="Times New Roman" w:eastAsia="Times New Roman" w:hAnsi="Times New Roman" w:cs="Times New Roman"/>
                  <w:sz w:val="24"/>
                  <w:szCs w:val="24"/>
                  <w:lang w:eastAsia="ru-RU"/>
                </w:rPr>
                <w:t>проведении конкурса;</w:t>
              </w:r>
            </w:hyperlink>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отсутствие у лица, обратившегося в качестве представителя участника конкурса, полномочий действовать от имени участника конкурса;</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направившее заявку лицо не относится к категории получателя субсидии.</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Отклонение заявки по основаниям не препятствует повторной подаче участником конкурса заявки после устранения обстоятельств, послуживших основанием для отклонения заявки, в пределах срока для подачи заявок, определенного в объявлении.</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После окончания срока приема заявок приобщение к зарегистрированной заявке дополнительной информации допускается только по запросу Уполномоченного органа, в том числе с учетом рекомендаций конкурсной комиссии.</w:t>
            </w:r>
          </w:p>
        </w:tc>
      </w:tr>
      <w:tr w:rsidR="00E47E6C" w:rsidRPr="00E47E6C" w:rsidTr="00DC5D61">
        <w:tc>
          <w:tcPr>
            <w:tcW w:w="3431"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Правила рассмотрения и оценки заявки участника конкурса</w:t>
            </w:r>
          </w:p>
        </w:tc>
        <w:tc>
          <w:tcPr>
            <w:tcW w:w="6599" w:type="dxa"/>
            <w:hideMark/>
          </w:tcPr>
          <w:p w:rsid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Для проведения оценки заявок, допущенных к участию в конкурсе, Уполномоченным органом формируется конкурсная комиссия.</w:t>
            </w:r>
          </w:p>
          <w:p w:rsidR="00CD76F4" w:rsidRDefault="00CD76F4" w:rsidP="00DC5D61">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Рассмотрение Уполномоченным органом заявки участника конкурса осуществляется в порядке очередности поступления</w:t>
            </w:r>
            <w:r>
              <w:rPr>
                <w:rFonts w:ascii="Times New Roman" w:eastAsia="Times New Roman" w:hAnsi="Times New Roman" w:cs="Times New Roman"/>
                <w:sz w:val="24"/>
                <w:szCs w:val="24"/>
                <w:lang w:eastAsia="ru-RU"/>
              </w:rPr>
              <w:t xml:space="preserve"> заявок на участие в конкурсе. </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Конкурсная комиссия рассматривает зая</w:t>
            </w:r>
            <w:r w:rsidR="00DA2FE1">
              <w:rPr>
                <w:rFonts w:ascii="Times New Roman" w:eastAsia="Times New Roman" w:hAnsi="Times New Roman" w:cs="Times New Roman"/>
                <w:sz w:val="24"/>
                <w:szCs w:val="24"/>
                <w:lang w:eastAsia="ru-RU"/>
              </w:rPr>
              <w:t>вку участника конкурса в течение</w:t>
            </w:r>
            <w:r w:rsidRPr="00E47E6C">
              <w:rPr>
                <w:rFonts w:ascii="Times New Roman" w:eastAsia="Times New Roman" w:hAnsi="Times New Roman" w:cs="Times New Roman"/>
                <w:sz w:val="24"/>
                <w:szCs w:val="24"/>
                <w:lang w:eastAsia="ru-RU"/>
              </w:rPr>
              <w:t xml:space="preserve"> 10 (десяти) рабочих дней со дня ее поступления в Конкурсную комиссию.</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b/>
                <w:bCs/>
                <w:sz w:val="24"/>
                <w:szCs w:val="24"/>
                <w:lang w:eastAsia="ru-RU"/>
              </w:rPr>
              <w:t>Критерии оценки заявок на участие в конкурсе:</w:t>
            </w:r>
          </w:p>
          <w:p w:rsidR="00E47E6C" w:rsidRPr="00DA2FE1" w:rsidRDefault="00E47E6C" w:rsidP="00DC5D61">
            <w:pPr>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Экономическая эффективность:</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логичность мероприятий социального проекта (последовательность и взаимосвязь мероприятий проекта);</w:t>
            </w:r>
          </w:p>
          <w:p w:rsidR="00E47E6C" w:rsidRPr="00E47E6C" w:rsidRDefault="009E150B" w:rsidP="00DC5D61">
            <w:pPr>
              <w:jc w:val="both"/>
              <w:rPr>
                <w:rFonts w:ascii="Times New Roman" w:eastAsia="Times New Roman" w:hAnsi="Times New Roman" w:cs="Times New Roman"/>
                <w:sz w:val="24"/>
                <w:szCs w:val="24"/>
                <w:lang w:eastAsia="ru-RU"/>
              </w:rPr>
            </w:pPr>
            <w:hyperlink r:id="rId28" w:history="1">
              <w:r w:rsidR="00E47E6C" w:rsidRPr="00E47E6C">
                <w:rPr>
                  <w:rFonts w:ascii="Times New Roman" w:eastAsia="Times New Roman" w:hAnsi="Times New Roman" w:cs="Times New Roman"/>
                  <w:sz w:val="24"/>
                  <w:szCs w:val="24"/>
                  <w:lang w:eastAsia="ru-RU"/>
                </w:rPr>
                <w:t>2)</w:t>
              </w:r>
            </w:hyperlink>
            <w:r w:rsidR="00E47E6C" w:rsidRPr="00E47E6C">
              <w:rPr>
                <w:rFonts w:ascii="Times New Roman" w:eastAsia="Times New Roman" w:hAnsi="Times New Roman" w:cs="Times New Roman"/>
                <w:sz w:val="24"/>
                <w:szCs w:val="24"/>
                <w:lang w:eastAsia="ru-RU"/>
              </w:rPr>
              <w:t xml:space="preserve"> </w:t>
            </w:r>
            <w:hyperlink r:id="rId29" w:history="1">
              <w:r w:rsidR="00E47E6C" w:rsidRPr="00E47E6C">
                <w:rPr>
                  <w:rFonts w:ascii="Times New Roman" w:eastAsia="Times New Roman" w:hAnsi="Times New Roman" w:cs="Times New Roman"/>
                  <w:sz w:val="24"/>
                  <w:szCs w:val="24"/>
                  <w:lang w:eastAsia="ru-RU"/>
                </w:rPr>
                <w:t>с</w:t>
              </w:r>
            </w:hyperlink>
            <w:r w:rsidR="00E47E6C" w:rsidRPr="00E47E6C">
              <w:rPr>
                <w:rFonts w:ascii="Times New Roman" w:eastAsia="Times New Roman" w:hAnsi="Times New Roman" w:cs="Times New Roman"/>
                <w:sz w:val="24"/>
                <w:szCs w:val="24"/>
                <w:lang w:eastAsia="ru-RU"/>
              </w:rPr>
              <w:t>оотношение планируемых расходов на реализацию социального проекта и его ожидаемых результатов;</w:t>
            </w:r>
          </w:p>
          <w:p w:rsidR="00E47E6C" w:rsidRPr="00E47E6C" w:rsidRDefault="009E150B" w:rsidP="00DC5D61">
            <w:pPr>
              <w:jc w:val="both"/>
              <w:rPr>
                <w:rFonts w:ascii="Times New Roman" w:eastAsia="Times New Roman" w:hAnsi="Times New Roman" w:cs="Times New Roman"/>
                <w:sz w:val="24"/>
                <w:szCs w:val="24"/>
                <w:lang w:eastAsia="ru-RU"/>
              </w:rPr>
            </w:pPr>
            <w:hyperlink r:id="rId30" w:history="1">
              <w:r w:rsidR="00E47E6C" w:rsidRPr="00E47E6C">
                <w:rPr>
                  <w:rFonts w:ascii="Times New Roman" w:eastAsia="Times New Roman" w:hAnsi="Times New Roman" w:cs="Times New Roman"/>
                  <w:sz w:val="24"/>
                  <w:szCs w:val="24"/>
                  <w:lang w:eastAsia="ru-RU"/>
                </w:rPr>
                <w:t xml:space="preserve">3) </w:t>
              </w:r>
            </w:hyperlink>
            <w:hyperlink r:id="rId31" w:history="1">
              <w:r w:rsidR="00E47E6C" w:rsidRPr="00E47E6C">
                <w:rPr>
                  <w:rFonts w:ascii="Times New Roman" w:eastAsia="Times New Roman" w:hAnsi="Times New Roman" w:cs="Times New Roman"/>
                  <w:sz w:val="24"/>
                  <w:szCs w:val="24"/>
                  <w:lang w:eastAsia="ru-RU"/>
                </w:rPr>
                <w:t>о</w:t>
              </w:r>
            </w:hyperlink>
            <w:r w:rsidR="00E47E6C" w:rsidRPr="00E47E6C">
              <w:rPr>
                <w:rFonts w:ascii="Times New Roman" w:eastAsia="Times New Roman" w:hAnsi="Times New Roman" w:cs="Times New Roman"/>
                <w:sz w:val="24"/>
                <w:szCs w:val="24"/>
                <w:lang w:eastAsia="ru-RU"/>
              </w:rPr>
              <w:t>боснованность расходов на реализацию социального проекта.</w:t>
            </w:r>
          </w:p>
          <w:p w:rsidR="00E47E6C" w:rsidRPr="00DA2FE1" w:rsidRDefault="00E47E6C" w:rsidP="00DC5D61">
            <w:pPr>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Социальная эффективность:</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1) соответствие ожидаемых результатов реализации проекта запланированным мероприятиям;</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степень влияния мероприятий проекта на улучшение состояния целевой группы;</w:t>
            </w:r>
          </w:p>
          <w:p w:rsidR="00E47E6C" w:rsidRPr="00DA2FE1" w:rsidRDefault="00E47E6C" w:rsidP="00DC5D61">
            <w:pPr>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Профессиональная компетенция:</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наличие у участника конкурса опыта осуществления деятельности, предполагаемой по социальному проекту;</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наличие у участника на праве собственности или на ином законном основании необходимой для реализации социального </w:t>
            </w:r>
            <w:hyperlink r:id="rId32" w:history="1">
              <w:r w:rsidRPr="00E47E6C">
                <w:rPr>
                  <w:rFonts w:ascii="Times New Roman" w:eastAsia="Times New Roman" w:hAnsi="Times New Roman" w:cs="Times New Roman"/>
                  <w:sz w:val="24"/>
                  <w:szCs w:val="24"/>
                  <w:lang w:eastAsia="ru-RU"/>
                </w:rPr>
                <w:t>проекта материально-технической базы и помещения;</w:t>
              </w:r>
            </w:hyperlink>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соответствие квалификации и опыта исполнителей социального проекта запланированной деятельности;</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наличие опыта использования целевых поступлений;</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наличие информации о деятельности участника в информационно-телекоммуникационной сети Интернет, средствах массовой информации;</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7) нахождение участника в реестре некоммерческих организаций - исполнителей общественно полезных услуг.</w:t>
            </w:r>
          </w:p>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Уполномоченный орган в течение 3 (трех) рабочих дней с даты получения протокола заседания конкурсной комиссии, в котором отражено решение конкурсной комиссии по результатам итоговой оценки социальных проектов, принимает решение о предоставлении субсидии.</w:t>
            </w:r>
          </w:p>
        </w:tc>
      </w:tr>
      <w:tr w:rsidR="00E47E6C" w:rsidRPr="00E47E6C" w:rsidTr="00DC5D61">
        <w:tc>
          <w:tcPr>
            <w:tcW w:w="3431"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Размещение итогов конкурса</w:t>
            </w:r>
          </w:p>
        </w:tc>
        <w:tc>
          <w:tcPr>
            <w:tcW w:w="6599" w:type="dxa"/>
            <w:hideMark/>
          </w:tcPr>
          <w:p w:rsidR="00E47E6C" w:rsidRPr="00E47E6C" w:rsidRDefault="009E150B" w:rsidP="00DC5D61">
            <w:pPr>
              <w:jc w:val="both"/>
              <w:rPr>
                <w:rFonts w:ascii="Times New Roman" w:eastAsia="Times New Roman" w:hAnsi="Times New Roman" w:cs="Times New Roman"/>
                <w:sz w:val="24"/>
                <w:szCs w:val="24"/>
                <w:lang w:eastAsia="ru-RU"/>
              </w:rPr>
            </w:pPr>
            <w:hyperlink r:id="rId33" w:history="1">
              <w:r w:rsidR="00E47E6C" w:rsidRPr="00E47E6C">
                <w:rPr>
                  <w:rFonts w:ascii="Times New Roman" w:eastAsia="Times New Roman" w:hAnsi="Times New Roman" w:cs="Times New Roman"/>
                  <w:sz w:val="24"/>
                  <w:szCs w:val="24"/>
                  <w:lang w:eastAsia="ru-RU"/>
                </w:rPr>
                <w:t xml:space="preserve">Итоги конкурса размещаются в </w:t>
              </w:r>
            </w:hyperlink>
            <w:r w:rsidR="00E47E6C" w:rsidRPr="00E47E6C">
              <w:rPr>
                <w:rFonts w:ascii="Times New Roman" w:eastAsia="Times New Roman" w:hAnsi="Times New Roman" w:cs="Times New Roman"/>
                <w:sz w:val="24"/>
                <w:szCs w:val="24"/>
                <w:lang w:eastAsia="ru-RU"/>
              </w:rPr>
              <w:t>информационно-телекоммуникационной сети «Интернет» на Официальном сайте Администрации города Тобольска</w:t>
            </w:r>
            <w:hyperlink r:id="rId34" w:history="1">
              <w:r w:rsidR="00E47E6C" w:rsidRPr="00E47E6C">
                <w:rPr>
                  <w:rFonts w:ascii="Times New Roman" w:eastAsia="Times New Roman" w:hAnsi="Times New Roman" w:cs="Times New Roman"/>
                  <w:sz w:val="24"/>
                  <w:szCs w:val="24"/>
                  <w:lang w:eastAsia="ru-RU"/>
                </w:rPr>
                <w:t xml:space="preserve"> </w:t>
              </w:r>
            </w:hyperlink>
            <w:r w:rsidR="00E47E6C" w:rsidRPr="00E47E6C">
              <w:rPr>
                <w:rFonts w:ascii="Times New Roman" w:eastAsia="Times New Roman" w:hAnsi="Times New Roman" w:cs="Times New Roman"/>
                <w:sz w:val="24"/>
                <w:szCs w:val="24"/>
                <w:lang w:eastAsia="ru-RU"/>
              </w:rPr>
              <w:t xml:space="preserve">и на Официальном сайте Департамента </w:t>
            </w:r>
            <w:r w:rsidR="00DC5D61">
              <w:rPr>
                <w:rFonts w:ascii="Times New Roman" w:eastAsia="Times New Roman" w:hAnsi="Times New Roman" w:cs="Times New Roman"/>
                <w:sz w:val="24"/>
                <w:szCs w:val="24"/>
                <w:lang w:eastAsia="ru-RU"/>
              </w:rPr>
              <w:t>образованию</w:t>
            </w:r>
            <w:r w:rsidR="00E47E6C" w:rsidRPr="00E47E6C">
              <w:rPr>
                <w:rFonts w:ascii="Times New Roman" w:eastAsia="Times New Roman" w:hAnsi="Times New Roman" w:cs="Times New Roman"/>
                <w:sz w:val="24"/>
                <w:szCs w:val="24"/>
                <w:lang w:eastAsia="ru-RU"/>
              </w:rPr>
              <w:t xml:space="preserve"> Администрации города Тобольска </w:t>
            </w:r>
            <w:hyperlink r:id="rId35" w:history="1">
              <w:r w:rsidR="00E47E6C" w:rsidRPr="00E47E6C">
                <w:rPr>
                  <w:rFonts w:ascii="Times New Roman" w:eastAsia="Times New Roman" w:hAnsi="Times New Roman" w:cs="Times New Roman"/>
                  <w:sz w:val="24"/>
                  <w:szCs w:val="24"/>
                  <w:lang w:eastAsia="ru-RU"/>
                </w:rPr>
                <w:t xml:space="preserve">в </w:t>
              </w:r>
            </w:hyperlink>
            <w:r w:rsidR="00E47E6C" w:rsidRPr="00E47E6C">
              <w:rPr>
                <w:rFonts w:ascii="Times New Roman" w:eastAsia="Times New Roman" w:hAnsi="Times New Roman" w:cs="Times New Roman"/>
                <w:sz w:val="24"/>
                <w:szCs w:val="24"/>
                <w:lang w:eastAsia="ru-RU"/>
              </w:rPr>
              <w:t>срок, не превышающий 5 (пяти) рабочих дней со дня их утверждения Уполномоченным органом.</w:t>
            </w:r>
          </w:p>
        </w:tc>
      </w:tr>
      <w:tr w:rsidR="00E47E6C" w:rsidRPr="00E47E6C" w:rsidTr="00DC5D61">
        <w:tc>
          <w:tcPr>
            <w:tcW w:w="3431" w:type="dxa"/>
            <w:hideMark/>
          </w:tcPr>
          <w:p w:rsidR="00E47E6C" w:rsidRPr="00E47E6C" w:rsidRDefault="009E150B" w:rsidP="00DC5D61">
            <w:pPr>
              <w:jc w:val="both"/>
              <w:rPr>
                <w:rFonts w:ascii="Times New Roman" w:eastAsia="Times New Roman" w:hAnsi="Times New Roman" w:cs="Times New Roman"/>
                <w:sz w:val="24"/>
                <w:szCs w:val="24"/>
                <w:lang w:eastAsia="ru-RU"/>
              </w:rPr>
            </w:pPr>
            <w:hyperlink r:id="rId36" w:history="1">
              <w:r w:rsidR="00E47E6C" w:rsidRPr="00E47E6C">
                <w:rPr>
                  <w:rFonts w:ascii="Times New Roman" w:eastAsia="Times New Roman" w:hAnsi="Times New Roman" w:cs="Times New Roman"/>
                  <w:sz w:val="24"/>
                  <w:szCs w:val="24"/>
                  <w:lang w:eastAsia="ru-RU"/>
                </w:rPr>
                <w:t xml:space="preserve">Срок, в течение которого </w:t>
              </w:r>
            </w:hyperlink>
            <w:hyperlink r:id="rId37" w:history="1">
              <w:r w:rsidR="00E47E6C" w:rsidRPr="00E47E6C">
                <w:rPr>
                  <w:rFonts w:ascii="Times New Roman" w:eastAsia="Times New Roman" w:hAnsi="Times New Roman" w:cs="Times New Roman"/>
                  <w:sz w:val="24"/>
                  <w:szCs w:val="24"/>
                  <w:lang w:eastAsia="ru-RU"/>
                </w:rPr>
                <w:t>получатель субсидии</w:t>
              </w:r>
            </w:hyperlink>
            <w:r w:rsidR="00E47E6C" w:rsidRPr="00E47E6C">
              <w:rPr>
                <w:rFonts w:ascii="Times New Roman" w:eastAsia="Times New Roman" w:hAnsi="Times New Roman" w:cs="Times New Roman"/>
                <w:sz w:val="24"/>
                <w:szCs w:val="24"/>
                <w:lang w:eastAsia="ru-RU"/>
              </w:rPr>
              <w:t xml:space="preserve"> должен подписать соглашение о предоставлении субсидии из бюджета города Тобольска</w:t>
            </w:r>
          </w:p>
        </w:tc>
        <w:tc>
          <w:tcPr>
            <w:tcW w:w="6599" w:type="dxa"/>
            <w:hideMark/>
          </w:tcPr>
          <w:p w:rsidR="00E47E6C" w:rsidRPr="00E47E6C" w:rsidRDefault="009E150B" w:rsidP="00DC5D61">
            <w:pPr>
              <w:jc w:val="both"/>
              <w:rPr>
                <w:rFonts w:ascii="Times New Roman" w:eastAsia="Times New Roman" w:hAnsi="Times New Roman" w:cs="Times New Roman"/>
                <w:sz w:val="24"/>
                <w:szCs w:val="24"/>
                <w:lang w:eastAsia="ru-RU"/>
              </w:rPr>
            </w:pPr>
            <w:hyperlink r:id="rId38" w:history="1">
              <w:r w:rsidR="00E47E6C" w:rsidRPr="00E47E6C">
                <w:rPr>
                  <w:rFonts w:ascii="Times New Roman" w:eastAsia="Times New Roman" w:hAnsi="Times New Roman" w:cs="Times New Roman"/>
                  <w:sz w:val="24"/>
                  <w:szCs w:val="24"/>
                  <w:lang w:eastAsia="ru-RU"/>
                </w:rPr>
                <w:t>Получатель субсидии в течение 5 (пят</w:t>
              </w:r>
            </w:hyperlink>
            <w:hyperlink r:id="rId39" w:history="1">
              <w:r w:rsidR="00E47E6C" w:rsidRPr="00E47E6C">
                <w:rPr>
                  <w:rFonts w:ascii="Times New Roman" w:eastAsia="Times New Roman" w:hAnsi="Times New Roman" w:cs="Times New Roman"/>
                  <w:sz w:val="24"/>
                  <w:szCs w:val="24"/>
                  <w:lang w:eastAsia="ru-RU"/>
                </w:rPr>
                <w:t>и</w:t>
              </w:r>
            </w:hyperlink>
            <w:r w:rsidR="00E47E6C" w:rsidRPr="00E47E6C">
              <w:rPr>
                <w:rFonts w:ascii="Times New Roman" w:eastAsia="Times New Roman" w:hAnsi="Times New Roman" w:cs="Times New Roman"/>
                <w:sz w:val="24"/>
                <w:szCs w:val="24"/>
                <w:lang w:eastAsia="ru-RU"/>
              </w:rPr>
              <w:t>) рабочих дней с даты уведомления обеспечивает подписание соглашения при личном обращении в Уполномоченный орган.</w:t>
            </w:r>
          </w:p>
        </w:tc>
      </w:tr>
      <w:tr w:rsidR="00E47E6C" w:rsidRPr="00E47E6C" w:rsidTr="00DC5D61">
        <w:tc>
          <w:tcPr>
            <w:tcW w:w="3431" w:type="dxa"/>
            <w:hideMark/>
          </w:tcPr>
          <w:p w:rsidR="00E47E6C" w:rsidRPr="00E47E6C" w:rsidRDefault="009E150B" w:rsidP="00DC5D61">
            <w:pPr>
              <w:jc w:val="both"/>
              <w:rPr>
                <w:rFonts w:ascii="Times New Roman" w:eastAsia="Times New Roman" w:hAnsi="Times New Roman" w:cs="Times New Roman"/>
                <w:sz w:val="24"/>
                <w:szCs w:val="24"/>
                <w:lang w:eastAsia="ru-RU"/>
              </w:rPr>
            </w:pPr>
            <w:hyperlink r:id="rId40" w:history="1">
              <w:r w:rsidR="00E47E6C" w:rsidRPr="00E47E6C">
                <w:rPr>
                  <w:rFonts w:ascii="Times New Roman" w:eastAsia="Times New Roman" w:hAnsi="Times New Roman" w:cs="Times New Roman"/>
                  <w:sz w:val="24"/>
                  <w:szCs w:val="24"/>
                  <w:lang w:eastAsia="ru-RU"/>
                </w:rPr>
                <w:t>Условие признания по</w:t>
              </w:r>
            </w:hyperlink>
            <w:hyperlink r:id="rId41" w:history="1">
              <w:r w:rsidR="00E47E6C" w:rsidRPr="00E47E6C">
                <w:rPr>
                  <w:rFonts w:ascii="Times New Roman" w:eastAsia="Times New Roman" w:hAnsi="Times New Roman" w:cs="Times New Roman"/>
                  <w:sz w:val="24"/>
                  <w:szCs w:val="24"/>
                  <w:lang w:eastAsia="ru-RU"/>
                </w:rPr>
                <w:t xml:space="preserve">лучателя </w:t>
              </w:r>
            </w:hyperlink>
            <w:hyperlink r:id="rId42" w:history="1">
              <w:r w:rsidR="00E47E6C" w:rsidRPr="00E47E6C">
                <w:rPr>
                  <w:rFonts w:ascii="Times New Roman" w:eastAsia="Times New Roman" w:hAnsi="Times New Roman" w:cs="Times New Roman"/>
                  <w:sz w:val="24"/>
                  <w:szCs w:val="24"/>
                  <w:lang w:eastAsia="ru-RU"/>
                </w:rPr>
                <w:t>субсидии</w:t>
              </w:r>
            </w:hyperlink>
            <w:r w:rsidR="00E47E6C" w:rsidRPr="00E47E6C">
              <w:rPr>
                <w:rFonts w:ascii="Times New Roman" w:eastAsia="Times New Roman" w:hAnsi="Times New Roman" w:cs="Times New Roman"/>
                <w:sz w:val="24"/>
                <w:szCs w:val="24"/>
                <w:lang w:eastAsia="ru-RU"/>
              </w:rPr>
              <w:t xml:space="preserve"> уклонившимся от заключения соглашения</w:t>
            </w:r>
          </w:p>
        </w:tc>
        <w:tc>
          <w:tcPr>
            <w:tcW w:w="6599"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В случае неявки получателя субсидии</w:t>
            </w:r>
            <w:hyperlink r:id="rId43" w:history="1">
              <w:r w:rsidRPr="00E47E6C">
                <w:rPr>
                  <w:rFonts w:ascii="Times New Roman" w:eastAsia="Times New Roman" w:hAnsi="Times New Roman" w:cs="Times New Roman"/>
                  <w:sz w:val="24"/>
                  <w:szCs w:val="24"/>
                  <w:lang w:eastAsia="ru-RU"/>
                </w:rPr>
                <w:t xml:space="preserve"> в течение 5 (пят</w:t>
              </w:r>
            </w:hyperlink>
            <w:hyperlink r:id="rId44" w:history="1">
              <w:r w:rsidRPr="00E47E6C">
                <w:rPr>
                  <w:rFonts w:ascii="Times New Roman" w:eastAsia="Times New Roman" w:hAnsi="Times New Roman" w:cs="Times New Roman"/>
                  <w:sz w:val="24"/>
                  <w:szCs w:val="24"/>
                  <w:lang w:eastAsia="ru-RU"/>
                </w:rPr>
                <w:t>и</w:t>
              </w:r>
            </w:hyperlink>
            <w:hyperlink r:id="rId45" w:history="1">
              <w:r w:rsidRPr="00E47E6C">
                <w:rPr>
                  <w:rFonts w:ascii="Times New Roman" w:eastAsia="Times New Roman" w:hAnsi="Times New Roman" w:cs="Times New Roman"/>
                  <w:sz w:val="24"/>
                  <w:szCs w:val="24"/>
                  <w:lang w:eastAsia="ru-RU"/>
                </w:rPr>
                <w:t xml:space="preserve">) рабочих дней с даты уведомления, получатель субсидии считается </w:t>
              </w:r>
            </w:hyperlink>
            <w:hyperlink r:id="rId46" w:history="1">
              <w:r w:rsidRPr="00E47E6C">
                <w:rPr>
                  <w:rFonts w:ascii="Times New Roman" w:eastAsia="Times New Roman" w:hAnsi="Times New Roman" w:cs="Times New Roman"/>
                  <w:sz w:val="24"/>
                  <w:szCs w:val="24"/>
                  <w:lang w:eastAsia="ru-RU"/>
                </w:rPr>
                <w:t>уклонившимся от заключения</w:t>
              </w:r>
            </w:hyperlink>
            <w:r w:rsidRPr="00E47E6C">
              <w:rPr>
                <w:rFonts w:ascii="Times New Roman" w:eastAsia="Times New Roman" w:hAnsi="Times New Roman" w:cs="Times New Roman"/>
                <w:sz w:val="24"/>
                <w:szCs w:val="24"/>
                <w:lang w:eastAsia="ru-RU"/>
              </w:rPr>
              <w:t xml:space="preserve"> соглашения.</w:t>
            </w:r>
          </w:p>
        </w:tc>
      </w:tr>
      <w:tr w:rsidR="00E47E6C" w:rsidRPr="00E47E6C" w:rsidTr="00DC5D61">
        <w:tc>
          <w:tcPr>
            <w:tcW w:w="3431"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Техническое задание</w:t>
            </w:r>
          </w:p>
        </w:tc>
        <w:tc>
          <w:tcPr>
            <w:tcW w:w="6599"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1</w:t>
            </w:r>
          </w:p>
        </w:tc>
      </w:tr>
      <w:tr w:rsidR="00E47E6C" w:rsidRPr="00E47E6C" w:rsidTr="00DC5D61">
        <w:tc>
          <w:tcPr>
            <w:tcW w:w="3431"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Форма заявки на участие в конкурсе</w:t>
            </w:r>
          </w:p>
        </w:tc>
        <w:tc>
          <w:tcPr>
            <w:tcW w:w="6599"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Приложение</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 xml:space="preserve"> 2</w:t>
            </w:r>
          </w:p>
        </w:tc>
      </w:tr>
      <w:tr w:rsidR="00E47E6C" w:rsidRPr="00E47E6C" w:rsidTr="00DC5D61">
        <w:trPr>
          <w:trHeight w:val="1764"/>
        </w:trPr>
        <w:tc>
          <w:tcPr>
            <w:tcW w:w="3431"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Номер телефон</w:t>
            </w:r>
            <w:hyperlink r:id="rId47" w:history="1">
              <w:r w:rsidRPr="00E47E6C">
                <w:rPr>
                  <w:rFonts w:ascii="Times New Roman" w:eastAsia="Times New Roman" w:hAnsi="Times New Roman" w:cs="Times New Roman"/>
                  <w:sz w:val="24"/>
                  <w:szCs w:val="24"/>
                  <w:lang w:eastAsia="ru-RU"/>
                </w:rPr>
                <w:t>а</w:t>
              </w:r>
            </w:hyperlink>
            <w:hyperlink r:id="rId48" w:history="1">
              <w:r w:rsidRPr="00E47E6C">
                <w:rPr>
                  <w:rFonts w:ascii="Times New Roman" w:eastAsia="Times New Roman" w:hAnsi="Times New Roman" w:cs="Times New Roman"/>
                  <w:sz w:val="24"/>
                  <w:szCs w:val="24"/>
                  <w:lang w:eastAsia="ru-RU"/>
                </w:rPr>
                <w:t xml:space="preserve"> </w:t>
              </w:r>
            </w:hyperlink>
            <w:r w:rsidRPr="00E47E6C">
              <w:rPr>
                <w:rFonts w:ascii="Times New Roman" w:eastAsia="Times New Roman" w:hAnsi="Times New Roman" w:cs="Times New Roman"/>
                <w:sz w:val="24"/>
                <w:szCs w:val="24"/>
                <w:lang w:eastAsia="ru-RU"/>
              </w:rPr>
              <w:t>Уполномоченного органа для получения консультаций по подготовке заявок на участие в конкурсе и порядке его проведения</w:t>
            </w:r>
          </w:p>
        </w:tc>
        <w:tc>
          <w:tcPr>
            <w:tcW w:w="6599" w:type="dxa"/>
            <w:hideMark/>
          </w:tcPr>
          <w:p w:rsidR="00E47E6C" w:rsidRPr="00E47E6C" w:rsidRDefault="00E47E6C" w:rsidP="00DC5D6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8 (3456) </w:t>
            </w:r>
            <w:r w:rsidR="00DC5D61">
              <w:rPr>
                <w:rFonts w:ascii="Times New Roman" w:eastAsia="Times New Roman" w:hAnsi="Times New Roman" w:cs="Times New Roman"/>
                <w:sz w:val="24"/>
                <w:szCs w:val="24"/>
                <w:lang w:eastAsia="ru-RU"/>
              </w:rPr>
              <w:t>24-66-75 (доб.466)</w:t>
            </w:r>
          </w:p>
        </w:tc>
      </w:tr>
    </w:tbl>
    <w:p w:rsidR="0063200C" w:rsidRDefault="0063200C">
      <w:pPr>
        <w:rPr>
          <w:rFonts w:ascii="Times New Roman" w:hAnsi="Times New Roman" w:cs="Times New Roman"/>
          <w:sz w:val="20"/>
          <w:szCs w:val="20"/>
        </w:rPr>
      </w:pPr>
      <w:r>
        <w:rPr>
          <w:rFonts w:ascii="Times New Roman" w:hAnsi="Times New Roman" w:cs="Times New Roman"/>
          <w:sz w:val="20"/>
          <w:szCs w:val="20"/>
        </w:rPr>
        <w:br w:type="page"/>
      </w:r>
    </w:p>
    <w:p w:rsidR="0063200C" w:rsidRDefault="0063200C" w:rsidP="00E64337">
      <w:pPr>
        <w:spacing w:after="0"/>
        <w:rPr>
          <w:rFonts w:ascii="Times New Roman" w:hAnsi="Times New Roman" w:cs="Times New Roman"/>
          <w:sz w:val="20"/>
          <w:szCs w:val="20"/>
        </w:rPr>
        <w:sectPr w:rsidR="0063200C">
          <w:pgSz w:w="11906" w:h="16838"/>
          <w:pgMar w:top="1134" w:right="850" w:bottom="1134" w:left="1701" w:header="708" w:footer="708" w:gutter="0"/>
          <w:cols w:space="708"/>
          <w:docGrid w:linePitch="360"/>
        </w:sectPr>
      </w:pPr>
    </w:p>
    <w:p w:rsidR="00E64337" w:rsidRDefault="00E64337" w:rsidP="00E64337">
      <w:pPr>
        <w:pStyle w:val="Standard"/>
        <w:ind w:firstLine="708"/>
        <w:jc w:val="center"/>
        <w:rPr>
          <w:rFonts w:ascii="Times New Roman" w:hAnsi="Times New Roman"/>
        </w:rPr>
      </w:pPr>
      <w:r w:rsidRPr="008F63D1">
        <w:rPr>
          <w:rFonts w:ascii="Times New Roman" w:hAnsi="Times New Roman" w:cs="Times New Roman"/>
          <w:b/>
          <w:sz w:val="28"/>
          <w:szCs w:val="28"/>
        </w:rPr>
        <w:lastRenderedPageBreak/>
        <w:t>Техническое</w:t>
      </w:r>
      <w:r>
        <w:rPr>
          <w:rFonts w:ascii="Times New Roman" w:hAnsi="Times New Roman" w:cs="Times New Roman"/>
          <w:b/>
          <w:sz w:val="28"/>
          <w:szCs w:val="28"/>
        </w:rPr>
        <w:t xml:space="preserve"> задание</w:t>
      </w:r>
      <w:r>
        <w:rPr>
          <w:rFonts w:ascii="Times New Roman" w:eastAsia="Calibri" w:hAnsi="Times New Roman" w:cs="Times New Roman"/>
          <w:b/>
          <w:sz w:val="28"/>
          <w:szCs w:val="28"/>
        </w:rPr>
        <w:t xml:space="preserve"> </w:t>
      </w:r>
    </w:p>
    <w:p w:rsidR="00E64337" w:rsidRDefault="00E64337" w:rsidP="00E64337">
      <w:pPr>
        <w:pStyle w:val="Standard"/>
        <w:spacing w:line="249" w:lineRule="auto"/>
        <w:ind w:left="552" w:right="350"/>
        <w:jc w:val="center"/>
        <w:rPr>
          <w:rFonts w:ascii="Times New Roman" w:hAnsi="Times New Roman" w:cs="Times New Roman"/>
          <w:b/>
          <w:sz w:val="28"/>
          <w:szCs w:val="28"/>
        </w:rPr>
      </w:pPr>
      <w:r>
        <w:rPr>
          <w:rFonts w:ascii="Times New Roman" w:hAnsi="Times New Roman" w:cs="Times New Roman"/>
          <w:b/>
          <w:sz w:val="28"/>
          <w:szCs w:val="28"/>
        </w:rPr>
        <w:t>на предоставление субсидии из бюджета города Тобольска</w:t>
      </w:r>
    </w:p>
    <w:p w:rsidR="00E64337" w:rsidRDefault="00E64337" w:rsidP="00E64337">
      <w:pPr>
        <w:pStyle w:val="Standard"/>
        <w:spacing w:line="249" w:lineRule="auto"/>
        <w:ind w:left="552" w:right="350"/>
        <w:jc w:val="center"/>
        <w:rPr>
          <w:rFonts w:ascii="Times New Roman" w:hAnsi="Times New Roman" w:cs="Times New Roman"/>
          <w:b/>
          <w:sz w:val="28"/>
          <w:szCs w:val="28"/>
        </w:rPr>
      </w:pPr>
      <w:r>
        <w:rPr>
          <w:rFonts w:ascii="Times New Roman" w:hAnsi="Times New Roman" w:cs="Times New Roman"/>
          <w:b/>
          <w:sz w:val="28"/>
          <w:szCs w:val="28"/>
        </w:rPr>
        <w:t>в целях поддержки социально ориентированных некоммерческих организаций</w:t>
      </w:r>
    </w:p>
    <w:p w:rsidR="00E64337" w:rsidRPr="00951BF9" w:rsidRDefault="00E64337" w:rsidP="00E64337">
      <w:pPr>
        <w:pStyle w:val="Standard"/>
        <w:spacing w:line="249" w:lineRule="auto"/>
        <w:ind w:right="350"/>
        <w:rPr>
          <w:rFonts w:ascii="Times New Roman" w:hAnsi="Times New Roman" w:cs="Times New Roman"/>
          <w:sz w:val="28"/>
          <w:szCs w:val="28"/>
        </w:rPr>
      </w:pPr>
      <w:r w:rsidRPr="00951BF9">
        <w:rPr>
          <w:rFonts w:ascii="Times New Roman" w:hAnsi="Times New Roman" w:cs="Times New Roman"/>
          <w:sz w:val="28"/>
          <w:szCs w:val="28"/>
        </w:rPr>
        <w:t xml:space="preserve">Заказчик (уполномоченный орган): </w:t>
      </w:r>
    </w:p>
    <w:p w:rsidR="00E64337" w:rsidRDefault="00E64337" w:rsidP="00E64337">
      <w:pPr>
        <w:pStyle w:val="Standard"/>
        <w:spacing w:line="249" w:lineRule="auto"/>
        <w:ind w:right="350"/>
        <w:rPr>
          <w:rFonts w:ascii="Times New Roman" w:hAnsi="Times New Roman" w:cs="Times New Roman"/>
          <w:b/>
          <w:sz w:val="28"/>
          <w:szCs w:val="28"/>
          <w:u w:val="single"/>
        </w:rPr>
      </w:pPr>
      <w:r w:rsidRPr="00951BF9">
        <w:rPr>
          <w:rFonts w:ascii="Times New Roman" w:hAnsi="Times New Roman" w:cs="Times New Roman"/>
          <w:b/>
          <w:sz w:val="28"/>
          <w:szCs w:val="28"/>
          <w:u w:val="single"/>
        </w:rPr>
        <w:t>Департамент по образованию Администрации города Тобольска</w:t>
      </w:r>
    </w:p>
    <w:p w:rsidR="00E64337" w:rsidRDefault="00E64337" w:rsidP="00E64337">
      <w:pPr>
        <w:pStyle w:val="Standard"/>
        <w:rPr>
          <w:rFonts w:ascii="Times New Roman" w:hAnsi="Times New Roman" w:cs="Times New Roman"/>
          <w:b/>
          <w:sz w:val="28"/>
          <w:szCs w:val="28"/>
          <w:u w:val="single"/>
        </w:rPr>
      </w:pPr>
    </w:p>
    <w:p w:rsidR="00E64337" w:rsidRDefault="00E64337" w:rsidP="00E64337">
      <w:pPr>
        <w:pStyle w:val="Standard"/>
      </w:pPr>
    </w:p>
    <w:tbl>
      <w:tblPr>
        <w:tblW w:w="9523" w:type="dxa"/>
        <w:jc w:val="center"/>
        <w:tblLayout w:type="fixed"/>
        <w:tblCellMar>
          <w:left w:w="10" w:type="dxa"/>
          <w:right w:w="10" w:type="dxa"/>
        </w:tblCellMar>
        <w:tblLook w:val="0000" w:firstRow="0" w:lastRow="0" w:firstColumn="0" w:lastColumn="0" w:noHBand="0" w:noVBand="0"/>
      </w:tblPr>
      <w:tblGrid>
        <w:gridCol w:w="2556"/>
        <w:gridCol w:w="6967"/>
      </w:tblGrid>
      <w:tr w:rsidR="00E64337" w:rsidRPr="00E64337" w:rsidTr="00616855">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 xml:space="preserve"> Цель программы</w:t>
            </w:r>
          </w:p>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(проекта)</w:t>
            </w:r>
          </w:p>
        </w:tc>
        <w:tc>
          <w:tcPr>
            <w:tcW w:w="6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jc w:val="both"/>
              <w:rPr>
                <w:rFonts w:ascii="Times New Roman" w:hAnsi="Times New Roman" w:cs="Times New Roman"/>
              </w:rPr>
            </w:pPr>
            <w:r w:rsidRPr="00E64337">
              <w:rPr>
                <w:rFonts w:ascii="Times New Roman" w:hAnsi="Times New Roman" w:cs="Times New Roman"/>
              </w:rPr>
              <w:t xml:space="preserve">Создание условий для организации отдыха и оздоровления детей, в том числе детей с ограниченными возможностями здоровья и детей, находящихся в трудной жизненной ситуации.  </w:t>
            </w:r>
          </w:p>
        </w:tc>
      </w:tr>
      <w:tr w:rsidR="00E64337" w:rsidRPr="00E64337" w:rsidTr="00616855">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Задачи программы</w:t>
            </w:r>
          </w:p>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(проекта)</w:t>
            </w:r>
          </w:p>
        </w:tc>
        <w:tc>
          <w:tcPr>
            <w:tcW w:w="6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spacing w:after="0"/>
              <w:jc w:val="both"/>
              <w:rPr>
                <w:rFonts w:ascii="Times New Roman" w:hAnsi="Times New Roman" w:cs="Times New Roman"/>
                <w:color w:val="000000"/>
                <w:sz w:val="24"/>
                <w:szCs w:val="24"/>
              </w:rPr>
            </w:pPr>
            <w:r w:rsidRPr="00E64337">
              <w:rPr>
                <w:rFonts w:ascii="Times New Roman" w:hAnsi="Times New Roman" w:cs="Times New Roman"/>
                <w:sz w:val="24"/>
                <w:szCs w:val="24"/>
              </w:rPr>
              <w:t xml:space="preserve">1. Организовать работу лагеря с дневным пребыванием, осуществляющим организацию отдыха и оздоровления детей. </w:t>
            </w:r>
          </w:p>
          <w:p w:rsidR="00E64337" w:rsidRPr="00E64337" w:rsidRDefault="00E64337" w:rsidP="00E64337">
            <w:pPr>
              <w:pStyle w:val="a9"/>
              <w:jc w:val="both"/>
              <w:rPr>
                <w:rFonts w:ascii="Times New Roman" w:hAnsi="Times New Roman"/>
                <w:b w:val="0"/>
                <w:color w:val="000000"/>
                <w:sz w:val="24"/>
                <w:szCs w:val="24"/>
              </w:rPr>
            </w:pPr>
            <w:r w:rsidRPr="00E64337">
              <w:rPr>
                <w:rFonts w:ascii="Times New Roman" w:hAnsi="Times New Roman"/>
                <w:b w:val="0"/>
                <w:color w:val="000000"/>
                <w:sz w:val="24"/>
                <w:szCs w:val="24"/>
              </w:rPr>
              <w:t>2. Организовать социально-значимую деятельность по интересам и по</w:t>
            </w:r>
            <w:r w:rsidR="006E6221">
              <w:rPr>
                <w:rFonts w:ascii="Times New Roman" w:hAnsi="Times New Roman"/>
                <w:b w:val="0"/>
                <w:color w:val="000000"/>
                <w:sz w:val="24"/>
                <w:szCs w:val="24"/>
              </w:rPr>
              <w:t xml:space="preserve">требностям несовершеннолетних, с учетом </w:t>
            </w:r>
            <w:r w:rsidRPr="00E64337">
              <w:rPr>
                <w:rFonts w:ascii="Times New Roman" w:hAnsi="Times New Roman"/>
                <w:b w:val="0"/>
                <w:color w:val="000000"/>
                <w:sz w:val="24"/>
                <w:szCs w:val="24"/>
              </w:rPr>
              <w:t>согласия несовершеннолетних и родит</w:t>
            </w:r>
            <w:r>
              <w:rPr>
                <w:rFonts w:ascii="Times New Roman" w:hAnsi="Times New Roman"/>
                <w:b w:val="0"/>
                <w:color w:val="000000"/>
                <w:sz w:val="24"/>
                <w:szCs w:val="24"/>
              </w:rPr>
              <w:t>елей (законных представителей).</w:t>
            </w:r>
          </w:p>
        </w:tc>
      </w:tr>
      <w:tr w:rsidR="00E64337" w:rsidRPr="00E64337" w:rsidTr="00616855">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Мероприятия программы</w:t>
            </w:r>
          </w:p>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(проекта)</w:t>
            </w:r>
          </w:p>
        </w:tc>
        <w:tc>
          <w:tcPr>
            <w:tcW w:w="6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a8"/>
              <w:tabs>
                <w:tab w:val="left" w:pos="709"/>
              </w:tabs>
              <w:spacing w:after="0" w:line="240" w:lineRule="auto"/>
              <w:ind w:left="0"/>
              <w:jc w:val="both"/>
              <w:rPr>
                <w:rFonts w:ascii="Times New Roman" w:hAnsi="Times New Roman" w:cs="Times New Roman"/>
                <w:spacing w:val="-6"/>
                <w:sz w:val="24"/>
                <w:szCs w:val="24"/>
              </w:rPr>
            </w:pPr>
            <w:r w:rsidRPr="00E64337">
              <w:rPr>
                <w:rFonts w:ascii="Times New Roman" w:hAnsi="Times New Roman" w:cs="Times New Roman"/>
                <w:color w:val="000000"/>
                <w:spacing w:val="-6"/>
                <w:sz w:val="24"/>
                <w:szCs w:val="24"/>
              </w:rPr>
              <w:t xml:space="preserve">1. </w:t>
            </w:r>
            <w:r w:rsidRPr="00E64337">
              <w:rPr>
                <w:rFonts w:ascii="Times New Roman" w:hAnsi="Times New Roman" w:cs="Times New Roman"/>
                <w:spacing w:val="-6"/>
                <w:sz w:val="24"/>
                <w:szCs w:val="24"/>
              </w:rPr>
              <w:t>Организовать проведение всех возможных оздоровительных мероприятий, увеличение двигательной активности, пребывание на свежем воздухе, занятия физической культурой с учетом состояния здоровья и индивидуальной переносимости;</w:t>
            </w:r>
          </w:p>
          <w:p w:rsidR="00E64337" w:rsidRPr="00E64337" w:rsidRDefault="00E64337" w:rsidP="00E64337">
            <w:pPr>
              <w:spacing w:after="0"/>
              <w:jc w:val="both"/>
              <w:rPr>
                <w:rFonts w:ascii="Times New Roman" w:hAnsi="Times New Roman" w:cs="Times New Roman"/>
                <w:spacing w:val="-6"/>
                <w:sz w:val="24"/>
                <w:szCs w:val="24"/>
              </w:rPr>
            </w:pPr>
            <w:r w:rsidRPr="00E64337">
              <w:rPr>
                <w:rFonts w:ascii="Times New Roman" w:hAnsi="Times New Roman" w:cs="Times New Roman"/>
                <w:color w:val="000000"/>
                <w:spacing w:val="-6"/>
                <w:sz w:val="24"/>
                <w:szCs w:val="24"/>
              </w:rPr>
              <w:t xml:space="preserve">2. </w:t>
            </w:r>
            <w:r w:rsidRPr="00E64337">
              <w:rPr>
                <w:rFonts w:ascii="Times New Roman" w:hAnsi="Times New Roman" w:cs="Times New Roman"/>
                <w:spacing w:val="-6"/>
                <w:sz w:val="24"/>
                <w:szCs w:val="24"/>
              </w:rPr>
              <w:t>Организовать социально-значимую деятельность;</w:t>
            </w:r>
          </w:p>
          <w:p w:rsidR="00E64337" w:rsidRPr="00E64337" w:rsidRDefault="00E64337" w:rsidP="00E64337">
            <w:pPr>
              <w:spacing w:after="0"/>
              <w:jc w:val="both"/>
              <w:rPr>
                <w:rFonts w:ascii="Times New Roman" w:hAnsi="Times New Roman" w:cs="Times New Roman"/>
                <w:color w:val="000000"/>
                <w:spacing w:val="-6"/>
                <w:sz w:val="24"/>
                <w:szCs w:val="24"/>
              </w:rPr>
            </w:pPr>
            <w:r w:rsidRPr="00E64337">
              <w:rPr>
                <w:rFonts w:ascii="Times New Roman" w:hAnsi="Times New Roman" w:cs="Times New Roman"/>
                <w:color w:val="000000"/>
                <w:spacing w:val="-6"/>
                <w:sz w:val="24"/>
                <w:szCs w:val="24"/>
              </w:rPr>
              <w:t>3. Организовать полноце</w:t>
            </w:r>
            <w:r w:rsidR="006E6221">
              <w:rPr>
                <w:rFonts w:ascii="Times New Roman" w:hAnsi="Times New Roman" w:cs="Times New Roman"/>
                <w:color w:val="000000"/>
                <w:spacing w:val="-6"/>
                <w:sz w:val="24"/>
                <w:szCs w:val="24"/>
              </w:rPr>
              <w:t xml:space="preserve">нное питание в оздоровительном </w:t>
            </w:r>
            <w:r w:rsidRPr="00E64337">
              <w:rPr>
                <w:rFonts w:ascii="Times New Roman" w:hAnsi="Times New Roman" w:cs="Times New Roman"/>
                <w:color w:val="000000"/>
                <w:spacing w:val="-6"/>
                <w:sz w:val="24"/>
                <w:szCs w:val="24"/>
              </w:rPr>
              <w:t>лагере, безопасность жизни и здоровья детей, соблюдение норм санитарно-эпидемиологического режима, а также пожарной безопасности при организации отдыха, оздоровления и занятости детей;</w:t>
            </w:r>
          </w:p>
          <w:p w:rsidR="00E64337" w:rsidRPr="00E64337" w:rsidRDefault="00E64337" w:rsidP="00E64337">
            <w:pPr>
              <w:spacing w:after="0"/>
              <w:jc w:val="both"/>
              <w:rPr>
                <w:rFonts w:ascii="Times New Roman" w:hAnsi="Times New Roman" w:cs="Times New Roman"/>
                <w:spacing w:val="-6"/>
                <w:sz w:val="24"/>
                <w:szCs w:val="24"/>
              </w:rPr>
            </w:pPr>
            <w:r w:rsidRPr="00E64337">
              <w:rPr>
                <w:rFonts w:ascii="Times New Roman" w:hAnsi="Times New Roman" w:cs="Times New Roman"/>
                <w:color w:val="000000"/>
                <w:spacing w:val="-6"/>
                <w:sz w:val="24"/>
                <w:szCs w:val="24"/>
              </w:rPr>
              <w:t>4. О</w:t>
            </w:r>
            <w:r w:rsidRPr="00E64337">
              <w:rPr>
                <w:rFonts w:ascii="Times New Roman" w:hAnsi="Times New Roman" w:cs="Times New Roman"/>
                <w:spacing w:val="-6"/>
                <w:sz w:val="24"/>
                <w:szCs w:val="24"/>
              </w:rPr>
              <w:t xml:space="preserve">рганизовать проведение мероприятий (классных часов, бесед, практических занятий  и т.д.), направленных на расширение знаний по вопросам </w:t>
            </w:r>
            <w:proofErr w:type="spellStart"/>
            <w:r w:rsidRPr="00E64337">
              <w:rPr>
                <w:rFonts w:ascii="Times New Roman" w:hAnsi="Times New Roman" w:cs="Times New Roman"/>
                <w:spacing w:val="-6"/>
                <w:sz w:val="24"/>
                <w:szCs w:val="24"/>
              </w:rPr>
              <w:t>самосохранительного</w:t>
            </w:r>
            <w:proofErr w:type="spellEnd"/>
            <w:r w:rsidRPr="00E64337">
              <w:rPr>
                <w:rFonts w:ascii="Times New Roman" w:hAnsi="Times New Roman" w:cs="Times New Roman"/>
                <w:spacing w:val="-6"/>
                <w:sz w:val="24"/>
                <w:szCs w:val="24"/>
              </w:rPr>
              <w:t xml:space="preserve"> поведения в летний период,  уделяя особое внимание вопросам безопасности дорожного движения, противопожарной безопасности, правилам поведения на открытых водоемах, недопущению самовольных уходов из семьи и нахождения в ночное время без сопровождения законных представителей, обучению несовершеннолетних навыкам и действиям в чрезвычайных ситуациях с участием представителей ОГИБДД МО МВД России «Тобольский», ОДН ОУУП и ПДН МО МВД России «Тобольский», городской прокуратуры, ФГКУ 8 ОФПС по Тюменской области, филиала «Тюменские распределительные сети» ОАО «</w:t>
            </w:r>
            <w:proofErr w:type="spellStart"/>
            <w:r w:rsidRPr="00E64337">
              <w:rPr>
                <w:rFonts w:ascii="Times New Roman" w:hAnsi="Times New Roman" w:cs="Times New Roman"/>
                <w:spacing w:val="-6"/>
                <w:sz w:val="24"/>
                <w:szCs w:val="24"/>
              </w:rPr>
              <w:t>Тюменьэнерго</w:t>
            </w:r>
            <w:proofErr w:type="spellEnd"/>
            <w:r w:rsidRPr="00E64337">
              <w:rPr>
                <w:rFonts w:ascii="Times New Roman" w:hAnsi="Times New Roman" w:cs="Times New Roman"/>
                <w:spacing w:val="-6"/>
                <w:sz w:val="24"/>
                <w:szCs w:val="24"/>
              </w:rPr>
              <w:t xml:space="preserve">», медицинских работников, специалистов кабинетов профилактики </w:t>
            </w:r>
            <w:proofErr w:type="spellStart"/>
            <w:r w:rsidRPr="00E64337">
              <w:rPr>
                <w:rFonts w:ascii="Times New Roman" w:hAnsi="Times New Roman" w:cs="Times New Roman"/>
                <w:spacing w:val="-6"/>
                <w:sz w:val="24"/>
                <w:szCs w:val="24"/>
              </w:rPr>
              <w:t>психоактивных</w:t>
            </w:r>
            <w:proofErr w:type="spellEnd"/>
            <w:r w:rsidRPr="00E64337">
              <w:rPr>
                <w:rFonts w:ascii="Times New Roman" w:hAnsi="Times New Roman" w:cs="Times New Roman"/>
                <w:spacing w:val="-6"/>
                <w:sz w:val="24"/>
                <w:szCs w:val="24"/>
              </w:rPr>
              <w:t xml:space="preserve"> веществ;</w:t>
            </w:r>
          </w:p>
          <w:p w:rsidR="00E64337" w:rsidRPr="00E64337" w:rsidRDefault="00E64337" w:rsidP="00E64337">
            <w:pPr>
              <w:spacing w:after="0"/>
              <w:jc w:val="both"/>
              <w:rPr>
                <w:rFonts w:ascii="Times New Roman" w:hAnsi="Times New Roman" w:cs="Times New Roman"/>
                <w:spacing w:val="-6"/>
                <w:sz w:val="24"/>
                <w:szCs w:val="24"/>
              </w:rPr>
            </w:pPr>
            <w:r w:rsidRPr="00E64337">
              <w:rPr>
                <w:rFonts w:ascii="Times New Roman" w:hAnsi="Times New Roman" w:cs="Times New Roman"/>
                <w:spacing w:val="-6"/>
                <w:sz w:val="24"/>
                <w:szCs w:val="24"/>
              </w:rPr>
              <w:t>5. Организовать проведение инструктажей по соблюдению правил личной безопасности, с  соответствующей отметкой в журнале инструктажа, тренировочных эвакуаций.</w:t>
            </w:r>
          </w:p>
        </w:tc>
      </w:tr>
      <w:tr w:rsidR="00E64337" w:rsidRPr="00E64337" w:rsidTr="00616855">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Значение целевых показателей</w:t>
            </w:r>
          </w:p>
        </w:tc>
        <w:tc>
          <w:tcPr>
            <w:tcW w:w="6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 xml:space="preserve">Оздоровительный лагерь с дневным пребыванием детей </w:t>
            </w:r>
            <w:r w:rsidR="006E6221">
              <w:rPr>
                <w:rFonts w:ascii="Times New Roman" w:hAnsi="Times New Roman" w:cs="Times New Roman"/>
              </w:rPr>
              <w:t>(количество человек)– не менее 7</w:t>
            </w:r>
            <w:r w:rsidRPr="00E64337">
              <w:rPr>
                <w:rFonts w:ascii="Times New Roman" w:hAnsi="Times New Roman" w:cs="Times New Roman"/>
              </w:rPr>
              <w:t>0 человек.</w:t>
            </w:r>
          </w:p>
        </w:tc>
      </w:tr>
      <w:tr w:rsidR="00E64337" w:rsidRPr="00E64337" w:rsidTr="00616855">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Максимальный</w:t>
            </w:r>
          </w:p>
          <w:p w:rsidR="00E64337" w:rsidRPr="00E64337" w:rsidRDefault="00E64337" w:rsidP="00E64337">
            <w:pPr>
              <w:pStyle w:val="Standard"/>
              <w:spacing w:line="256" w:lineRule="auto"/>
              <w:rPr>
                <w:rFonts w:ascii="Times New Roman" w:hAnsi="Times New Roman" w:cs="Times New Roman"/>
              </w:rPr>
            </w:pPr>
            <w:r>
              <w:rPr>
                <w:rFonts w:ascii="Times New Roman" w:hAnsi="Times New Roman" w:cs="Times New Roman"/>
              </w:rPr>
              <w:t>размер субсидии</w:t>
            </w:r>
            <w:r w:rsidRPr="00E64337">
              <w:rPr>
                <w:rFonts w:ascii="Times New Roman" w:hAnsi="Times New Roman" w:cs="Times New Roman"/>
              </w:rPr>
              <w:t>(руб.)</w:t>
            </w:r>
          </w:p>
        </w:tc>
        <w:tc>
          <w:tcPr>
            <w:tcW w:w="6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6E6221" w:rsidP="006E6221">
            <w:pPr>
              <w:pStyle w:val="Standard"/>
              <w:spacing w:line="256" w:lineRule="auto"/>
              <w:rPr>
                <w:rFonts w:ascii="Times New Roman" w:hAnsi="Times New Roman" w:cs="Times New Roman"/>
              </w:rPr>
            </w:pPr>
            <w:r>
              <w:rPr>
                <w:rFonts w:ascii="Times New Roman" w:hAnsi="Times New Roman" w:cs="Times New Roman"/>
              </w:rPr>
              <w:t>169 575</w:t>
            </w:r>
            <w:r w:rsidR="00E64337" w:rsidRPr="00E64337">
              <w:rPr>
                <w:rFonts w:ascii="Times New Roman" w:hAnsi="Times New Roman" w:cs="Times New Roman"/>
              </w:rPr>
              <w:t xml:space="preserve"> рублей 00 копеек (</w:t>
            </w:r>
            <w:r>
              <w:rPr>
                <w:rFonts w:ascii="Times New Roman" w:hAnsi="Times New Roman" w:cs="Times New Roman"/>
              </w:rPr>
              <w:t>сто шестьдесят девять рублей пятьсот семьдесят пять рублей</w:t>
            </w:r>
            <w:r w:rsidR="00E64337" w:rsidRPr="00E64337">
              <w:rPr>
                <w:rFonts w:ascii="Times New Roman" w:hAnsi="Times New Roman" w:cs="Times New Roman"/>
              </w:rPr>
              <w:t xml:space="preserve"> 00 копеек)</w:t>
            </w:r>
          </w:p>
        </w:tc>
      </w:tr>
      <w:tr w:rsidR="00E64337" w:rsidRPr="00E64337" w:rsidTr="00616855">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lastRenderedPageBreak/>
              <w:t>Минимальный размер собственных средств (руб.)</w:t>
            </w:r>
          </w:p>
        </w:tc>
        <w:tc>
          <w:tcPr>
            <w:tcW w:w="6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0,00</w:t>
            </w:r>
          </w:p>
        </w:tc>
      </w:tr>
      <w:tr w:rsidR="00E64337" w:rsidRPr="00E64337" w:rsidTr="00616855">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Срок реализации программы (проекта)</w:t>
            </w:r>
          </w:p>
        </w:tc>
        <w:tc>
          <w:tcPr>
            <w:tcW w:w="6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6E6221" w:rsidP="00E64337">
            <w:pPr>
              <w:spacing w:after="0"/>
              <w:rPr>
                <w:rFonts w:ascii="Times New Roman" w:hAnsi="Times New Roman" w:cs="Times New Roman"/>
                <w:sz w:val="24"/>
                <w:szCs w:val="24"/>
              </w:rPr>
            </w:pPr>
            <w:r>
              <w:rPr>
                <w:rFonts w:ascii="Times New Roman" w:hAnsi="Times New Roman" w:cs="Times New Roman"/>
                <w:sz w:val="24"/>
                <w:szCs w:val="24"/>
              </w:rPr>
              <w:t>С 03</w:t>
            </w:r>
            <w:r w:rsidR="00E64337" w:rsidRPr="00E64337">
              <w:rPr>
                <w:rFonts w:ascii="Times New Roman" w:hAnsi="Times New Roman" w:cs="Times New Roman"/>
                <w:sz w:val="24"/>
                <w:szCs w:val="24"/>
              </w:rPr>
              <w:t xml:space="preserve"> июня по 2</w:t>
            </w:r>
            <w:r>
              <w:rPr>
                <w:rFonts w:ascii="Times New Roman" w:hAnsi="Times New Roman" w:cs="Times New Roman"/>
                <w:sz w:val="24"/>
                <w:szCs w:val="24"/>
              </w:rPr>
              <w:t>4</w:t>
            </w:r>
            <w:r w:rsidR="00E64337" w:rsidRPr="00E64337">
              <w:rPr>
                <w:rFonts w:ascii="Times New Roman" w:hAnsi="Times New Roman" w:cs="Times New Roman"/>
                <w:sz w:val="24"/>
                <w:szCs w:val="24"/>
              </w:rPr>
              <w:t xml:space="preserve"> июня 202</w:t>
            </w:r>
            <w:r>
              <w:rPr>
                <w:rFonts w:ascii="Times New Roman" w:hAnsi="Times New Roman" w:cs="Times New Roman"/>
                <w:sz w:val="24"/>
                <w:szCs w:val="24"/>
              </w:rPr>
              <w:t>4</w:t>
            </w:r>
            <w:r w:rsidR="00E64337" w:rsidRPr="00E64337">
              <w:rPr>
                <w:rFonts w:ascii="Times New Roman" w:hAnsi="Times New Roman" w:cs="Times New Roman"/>
                <w:sz w:val="24"/>
                <w:szCs w:val="24"/>
              </w:rPr>
              <w:t xml:space="preserve"> года;</w:t>
            </w:r>
          </w:p>
          <w:p w:rsidR="00E64337" w:rsidRPr="00E64337" w:rsidRDefault="00E64337" w:rsidP="00E64337">
            <w:pPr>
              <w:pStyle w:val="a9"/>
              <w:jc w:val="both"/>
              <w:rPr>
                <w:rFonts w:ascii="Times New Roman" w:hAnsi="Times New Roman"/>
                <w:b w:val="0"/>
                <w:sz w:val="24"/>
                <w:szCs w:val="24"/>
              </w:rPr>
            </w:pPr>
            <w:r w:rsidRPr="00E64337">
              <w:rPr>
                <w:rFonts w:ascii="Times New Roman" w:hAnsi="Times New Roman"/>
                <w:b w:val="0"/>
                <w:sz w:val="24"/>
                <w:szCs w:val="24"/>
              </w:rPr>
              <w:t>(режим работы</w:t>
            </w:r>
            <w:r w:rsidRPr="00E64337">
              <w:rPr>
                <w:rFonts w:ascii="Times New Roman" w:hAnsi="Times New Roman"/>
                <w:b w:val="0"/>
                <w:color w:val="000000"/>
                <w:sz w:val="24"/>
                <w:szCs w:val="24"/>
              </w:rPr>
              <w:t xml:space="preserve"> </w:t>
            </w:r>
            <w:r w:rsidRPr="00E64337">
              <w:rPr>
                <w:rFonts w:ascii="Times New Roman" w:hAnsi="Times New Roman"/>
                <w:b w:val="0"/>
                <w:sz w:val="24"/>
                <w:szCs w:val="24"/>
              </w:rPr>
              <w:t>лагерей с дневным пребыванием с 09.00 часов до 18.00 часов с 3-разовым питанием, организацией дневного сна (отдыха) для детей в возрасте до 10 лет).</w:t>
            </w:r>
          </w:p>
        </w:tc>
      </w:tr>
      <w:tr w:rsidR="00E64337" w:rsidRPr="00E64337" w:rsidTr="00616855">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Требования к реализации программы</w:t>
            </w:r>
          </w:p>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(проекта)</w:t>
            </w:r>
          </w:p>
        </w:tc>
        <w:tc>
          <w:tcPr>
            <w:tcW w:w="6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spacing w:after="0"/>
              <w:jc w:val="both"/>
              <w:rPr>
                <w:rFonts w:ascii="Times New Roman" w:hAnsi="Times New Roman" w:cs="Times New Roman"/>
                <w:color w:val="000000"/>
                <w:spacing w:val="-6"/>
                <w:sz w:val="24"/>
                <w:szCs w:val="24"/>
              </w:rPr>
            </w:pPr>
            <w:r w:rsidRPr="00E64337">
              <w:rPr>
                <w:rFonts w:ascii="Times New Roman" w:hAnsi="Times New Roman" w:cs="Times New Roman"/>
                <w:color w:val="000000"/>
                <w:spacing w:val="-6"/>
                <w:sz w:val="24"/>
                <w:szCs w:val="24"/>
              </w:rPr>
              <w:t xml:space="preserve">Обеспечить: </w:t>
            </w:r>
          </w:p>
          <w:p w:rsidR="00E64337" w:rsidRPr="00E64337" w:rsidRDefault="00E64337" w:rsidP="00E64337">
            <w:pPr>
              <w:spacing w:after="0"/>
              <w:jc w:val="both"/>
              <w:rPr>
                <w:rFonts w:ascii="Times New Roman" w:hAnsi="Times New Roman" w:cs="Times New Roman"/>
                <w:color w:val="000000"/>
                <w:spacing w:val="-6"/>
                <w:sz w:val="24"/>
                <w:szCs w:val="24"/>
              </w:rPr>
            </w:pPr>
            <w:r w:rsidRPr="00E64337">
              <w:rPr>
                <w:rFonts w:ascii="Times New Roman" w:hAnsi="Times New Roman" w:cs="Times New Roman"/>
                <w:color w:val="000000"/>
                <w:spacing w:val="-6"/>
                <w:sz w:val="24"/>
                <w:szCs w:val="24"/>
              </w:rPr>
              <w:t xml:space="preserve">-  полноценное питание в </w:t>
            </w:r>
            <w:proofErr w:type="gramStart"/>
            <w:r w:rsidRPr="00E64337">
              <w:rPr>
                <w:rFonts w:ascii="Times New Roman" w:hAnsi="Times New Roman" w:cs="Times New Roman"/>
                <w:color w:val="000000"/>
                <w:spacing w:val="-6"/>
                <w:sz w:val="24"/>
                <w:szCs w:val="24"/>
              </w:rPr>
              <w:t>оздоровительном  лагере</w:t>
            </w:r>
            <w:proofErr w:type="gramEnd"/>
            <w:r w:rsidRPr="00E64337">
              <w:rPr>
                <w:rFonts w:ascii="Times New Roman" w:hAnsi="Times New Roman" w:cs="Times New Roman"/>
                <w:color w:val="000000"/>
                <w:spacing w:val="-6"/>
                <w:sz w:val="24"/>
                <w:szCs w:val="24"/>
              </w:rPr>
              <w:t>, безопасность жизни и здоровья детей, соблюдение норм санитарно-эпидемиологического режима, а также пожарной безопасности при организации отдыха, оздоровления и занятости детей;</w:t>
            </w:r>
          </w:p>
          <w:p w:rsidR="00E64337" w:rsidRPr="00E64337" w:rsidRDefault="00E64337" w:rsidP="00E64337">
            <w:pPr>
              <w:spacing w:after="0"/>
              <w:jc w:val="both"/>
              <w:rPr>
                <w:rFonts w:ascii="Times New Roman" w:hAnsi="Times New Roman" w:cs="Times New Roman"/>
                <w:color w:val="000000"/>
                <w:spacing w:val="-6"/>
                <w:sz w:val="24"/>
                <w:szCs w:val="24"/>
              </w:rPr>
            </w:pPr>
            <w:r w:rsidRPr="00E64337">
              <w:rPr>
                <w:rFonts w:ascii="Times New Roman" w:hAnsi="Times New Roman" w:cs="Times New Roman"/>
                <w:color w:val="000000"/>
                <w:spacing w:val="-6"/>
                <w:sz w:val="24"/>
                <w:szCs w:val="24"/>
              </w:rPr>
              <w:t>- качественную работу по выполнению требований постановления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E64337">
              <w:rPr>
                <w:rFonts w:ascii="Times New Roman" w:hAnsi="Times New Roman" w:cs="Times New Roman"/>
                <w:spacing w:val="-6"/>
                <w:sz w:val="24"/>
                <w:szCs w:val="24"/>
              </w:rPr>
              <w:t xml:space="preserve"> </w:t>
            </w:r>
            <w:r w:rsidRPr="00E64337">
              <w:rPr>
                <w:rFonts w:ascii="Times New Roman" w:hAnsi="Times New Roman" w:cs="Times New Roman"/>
                <w:color w:val="000000"/>
                <w:spacing w:val="-6"/>
                <w:sz w:val="24"/>
                <w:szCs w:val="24"/>
              </w:rPr>
              <w:t>в части организации работы лагерей с дневным пребыванием в режиме полного дня;</w:t>
            </w:r>
          </w:p>
          <w:p w:rsidR="00E64337" w:rsidRPr="00E64337" w:rsidRDefault="00E64337" w:rsidP="00E64337">
            <w:pPr>
              <w:spacing w:after="0"/>
              <w:jc w:val="both"/>
              <w:rPr>
                <w:rFonts w:ascii="Times New Roman" w:hAnsi="Times New Roman" w:cs="Times New Roman"/>
                <w:spacing w:val="-6"/>
                <w:sz w:val="24"/>
                <w:szCs w:val="24"/>
              </w:rPr>
            </w:pPr>
            <w:r w:rsidRPr="00E64337">
              <w:rPr>
                <w:rFonts w:ascii="Times New Roman" w:hAnsi="Times New Roman" w:cs="Times New Roman"/>
                <w:color w:val="000000"/>
                <w:spacing w:val="-6"/>
                <w:sz w:val="24"/>
                <w:szCs w:val="24"/>
              </w:rPr>
              <w:t>-</w:t>
            </w:r>
            <w:r w:rsidRPr="00E64337">
              <w:rPr>
                <w:rFonts w:ascii="Times New Roman" w:hAnsi="Times New Roman" w:cs="Times New Roman"/>
                <w:spacing w:val="-6"/>
                <w:sz w:val="24"/>
                <w:szCs w:val="24"/>
              </w:rPr>
              <w:t xml:space="preserve"> комплектование оздоровительного лагеря квалифицированными специалистами, имеющими специальное образование и опыт работы в детских учреждениях, обеспечить выполнение должностных обязанностей сотрудниками оздоровительного лагеря, направленных на обеспечение безопасного отдыха детей и подростков;</w:t>
            </w:r>
          </w:p>
          <w:p w:rsidR="00E64337" w:rsidRPr="00E64337" w:rsidRDefault="00E64337" w:rsidP="00E64337">
            <w:pPr>
              <w:pStyle w:val="a8"/>
              <w:tabs>
                <w:tab w:val="left" w:pos="709"/>
              </w:tabs>
              <w:spacing w:after="0" w:line="240" w:lineRule="auto"/>
              <w:ind w:left="0"/>
              <w:jc w:val="both"/>
              <w:rPr>
                <w:rFonts w:ascii="Times New Roman" w:hAnsi="Times New Roman" w:cs="Times New Roman"/>
                <w:spacing w:val="-6"/>
                <w:sz w:val="24"/>
                <w:szCs w:val="24"/>
              </w:rPr>
            </w:pPr>
            <w:r w:rsidRPr="00E64337">
              <w:rPr>
                <w:rFonts w:ascii="Times New Roman" w:hAnsi="Times New Roman" w:cs="Times New Roman"/>
                <w:spacing w:val="-6"/>
                <w:sz w:val="24"/>
                <w:szCs w:val="24"/>
              </w:rPr>
              <w:t xml:space="preserve">- своевременную противоклещевую обработку и контроль ее эффективности после на территории учреждения и прилегающей к ней территории не менее </w:t>
            </w:r>
            <w:smartTag w:uri="urn:schemas-microsoft-com:office:smarttags" w:element="metricconverter">
              <w:smartTagPr>
                <w:attr w:name="ProductID" w:val="50 м"/>
              </w:smartTagPr>
              <w:r w:rsidRPr="00E64337">
                <w:rPr>
                  <w:rFonts w:ascii="Times New Roman" w:hAnsi="Times New Roman" w:cs="Times New Roman"/>
                  <w:spacing w:val="-6"/>
                  <w:sz w:val="24"/>
                  <w:szCs w:val="24"/>
                </w:rPr>
                <w:t>50 м</w:t>
              </w:r>
            </w:smartTag>
            <w:r w:rsidRPr="00E64337">
              <w:rPr>
                <w:rFonts w:ascii="Times New Roman" w:hAnsi="Times New Roman" w:cs="Times New Roman"/>
                <w:spacing w:val="-6"/>
                <w:sz w:val="24"/>
                <w:szCs w:val="24"/>
              </w:rPr>
              <w:t>. Не допускать открытия оздоровительного лагеря без проведения противоклещевой обработки территории;</w:t>
            </w:r>
          </w:p>
          <w:p w:rsidR="00E64337" w:rsidRPr="00E64337" w:rsidRDefault="00E64337" w:rsidP="00E64337">
            <w:pPr>
              <w:pStyle w:val="a8"/>
              <w:tabs>
                <w:tab w:val="left" w:pos="709"/>
              </w:tabs>
              <w:spacing w:after="0" w:line="240" w:lineRule="auto"/>
              <w:ind w:left="0"/>
              <w:jc w:val="both"/>
              <w:rPr>
                <w:rFonts w:ascii="Times New Roman" w:hAnsi="Times New Roman" w:cs="Times New Roman"/>
                <w:spacing w:val="-6"/>
                <w:sz w:val="24"/>
                <w:szCs w:val="24"/>
              </w:rPr>
            </w:pPr>
            <w:r w:rsidRPr="00E64337">
              <w:rPr>
                <w:rFonts w:ascii="Times New Roman" w:hAnsi="Times New Roman" w:cs="Times New Roman"/>
                <w:spacing w:val="-6"/>
                <w:sz w:val="24"/>
                <w:szCs w:val="24"/>
              </w:rPr>
              <w:t>- проведение всех возможных оздоровительных мероприятий, увеличение двигательной активности, пребывание на свежем воздухе, занятия физической культурой с учетом состояния здоровья и индивидуальной переносимости;</w:t>
            </w:r>
          </w:p>
          <w:p w:rsidR="00E64337" w:rsidRPr="00E64337" w:rsidRDefault="00E64337" w:rsidP="00E64337">
            <w:pPr>
              <w:pStyle w:val="a8"/>
              <w:tabs>
                <w:tab w:val="num" w:pos="709"/>
              </w:tabs>
              <w:spacing w:after="0" w:line="240" w:lineRule="auto"/>
              <w:ind w:left="0"/>
              <w:jc w:val="both"/>
              <w:rPr>
                <w:rFonts w:ascii="Times New Roman" w:hAnsi="Times New Roman" w:cs="Times New Roman"/>
                <w:spacing w:val="-6"/>
                <w:sz w:val="24"/>
                <w:szCs w:val="24"/>
              </w:rPr>
            </w:pPr>
            <w:r w:rsidRPr="00E64337">
              <w:rPr>
                <w:rFonts w:ascii="Times New Roman" w:hAnsi="Times New Roman" w:cs="Times New Roman"/>
                <w:color w:val="000000"/>
                <w:spacing w:val="-6"/>
                <w:sz w:val="24"/>
                <w:szCs w:val="24"/>
              </w:rPr>
              <w:t>-</w:t>
            </w:r>
            <w:r w:rsidRPr="00E64337">
              <w:rPr>
                <w:rFonts w:ascii="Times New Roman" w:hAnsi="Times New Roman" w:cs="Times New Roman"/>
                <w:spacing w:val="-6"/>
                <w:sz w:val="24"/>
                <w:szCs w:val="24"/>
              </w:rPr>
              <w:t xml:space="preserve"> проведение производственного контроля качества и безопасности готовой пищевой продукции в период функционирования оздоровительных лагерей;</w:t>
            </w:r>
          </w:p>
          <w:p w:rsidR="00E64337" w:rsidRPr="00E64337" w:rsidRDefault="00E64337" w:rsidP="00E64337">
            <w:pPr>
              <w:pStyle w:val="a8"/>
              <w:tabs>
                <w:tab w:val="num" w:pos="709"/>
              </w:tabs>
              <w:spacing w:after="0" w:line="240" w:lineRule="auto"/>
              <w:ind w:left="0"/>
              <w:jc w:val="both"/>
              <w:rPr>
                <w:rFonts w:ascii="Times New Roman" w:hAnsi="Times New Roman" w:cs="Times New Roman"/>
                <w:spacing w:val="-6"/>
                <w:sz w:val="24"/>
                <w:szCs w:val="24"/>
              </w:rPr>
            </w:pPr>
            <w:r w:rsidRPr="00E64337">
              <w:rPr>
                <w:rFonts w:ascii="Times New Roman" w:hAnsi="Times New Roman" w:cs="Times New Roman"/>
                <w:spacing w:val="-6"/>
                <w:sz w:val="24"/>
                <w:szCs w:val="24"/>
              </w:rPr>
              <w:t>- качественный подбор поставщиков продовольственного сырья и пищевых продуктов, организаторов питания в оздоровительных лагерях;</w:t>
            </w:r>
          </w:p>
          <w:p w:rsidR="00E64337" w:rsidRPr="00E64337" w:rsidRDefault="00E64337" w:rsidP="00E64337">
            <w:pPr>
              <w:spacing w:after="0"/>
              <w:jc w:val="both"/>
              <w:rPr>
                <w:rFonts w:ascii="Times New Roman" w:hAnsi="Times New Roman" w:cs="Times New Roman"/>
                <w:spacing w:val="-6"/>
                <w:sz w:val="24"/>
                <w:szCs w:val="24"/>
              </w:rPr>
            </w:pPr>
            <w:r w:rsidRPr="00E64337">
              <w:rPr>
                <w:rFonts w:ascii="Times New Roman" w:hAnsi="Times New Roman" w:cs="Times New Roman"/>
                <w:color w:val="000000"/>
                <w:spacing w:val="-6"/>
                <w:sz w:val="24"/>
                <w:szCs w:val="24"/>
              </w:rPr>
              <w:t xml:space="preserve">- </w:t>
            </w:r>
            <w:r w:rsidRPr="00E64337">
              <w:rPr>
                <w:rFonts w:ascii="Times New Roman" w:hAnsi="Times New Roman" w:cs="Times New Roman"/>
                <w:spacing w:val="-6"/>
                <w:sz w:val="24"/>
                <w:szCs w:val="24"/>
              </w:rPr>
              <w:t>организацию качественной работы по раннему выявлению несовершеннолетних, склонных к противоправному поведению с целью оказания всестороннего воспитательного воздействия;</w:t>
            </w:r>
          </w:p>
          <w:p w:rsidR="00E64337" w:rsidRPr="00E64337" w:rsidRDefault="00E64337" w:rsidP="00E64337">
            <w:pPr>
              <w:spacing w:after="0"/>
              <w:jc w:val="both"/>
              <w:rPr>
                <w:rFonts w:ascii="Times New Roman" w:hAnsi="Times New Roman" w:cs="Times New Roman"/>
                <w:spacing w:val="-6"/>
                <w:sz w:val="24"/>
                <w:szCs w:val="24"/>
              </w:rPr>
            </w:pPr>
            <w:r w:rsidRPr="00E64337">
              <w:rPr>
                <w:rFonts w:ascii="Times New Roman" w:hAnsi="Times New Roman" w:cs="Times New Roman"/>
                <w:spacing w:val="-6"/>
                <w:sz w:val="24"/>
                <w:szCs w:val="24"/>
              </w:rPr>
              <w:t>- информационное освещение летнего отдыха, оздоровления и занятости детей и подростков в СМИ, на сайте организации;</w:t>
            </w:r>
          </w:p>
          <w:p w:rsidR="00E64337" w:rsidRPr="00E64337" w:rsidRDefault="00E64337" w:rsidP="00E64337">
            <w:pPr>
              <w:spacing w:after="0"/>
              <w:jc w:val="both"/>
              <w:rPr>
                <w:rFonts w:ascii="Times New Roman" w:hAnsi="Times New Roman" w:cs="Times New Roman"/>
                <w:spacing w:val="-6"/>
                <w:sz w:val="24"/>
                <w:szCs w:val="24"/>
              </w:rPr>
            </w:pPr>
            <w:r w:rsidRPr="00E64337">
              <w:rPr>
                <w:rFonts w:ascii="Times New Roman" w:hAnsi="Times New Roman" w:cs="Times New Roman"/>
                <w:spacing w:val="-6"/>
                <w:sz w:val="24"/>
                <w:szCs w:val="24"/>
              </w:rPr>
              <w:t>- наличие опыта,</w:t>
            </w:r>
          </w:p>
        </w:tc>
      </w:tr>
      <w:tr w:rsidR="00E64337" w:rsidRPr="00E64337" w:rsidTr="00616855">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pStyle w:val="Standard"/>
              <w:spacing w:line="256" w:lineRule="auto"/>
              <w:rPr>
                <w:rFonts w:ascii="Times New Roman" w:hAnsi="Times New Roman" w:cs="Times New Roman"/>
              </w:rPr>
            </w:pPr>
            <w:r w:rsidRPr="00E64337">
              <w:rPr>
                <w:rFonts w:ascii="Times New Roman" w:hAnsi="Times New Roman" w:cs="Times New Roman"/>
              </w:rPr>
              <w:t>Требование к участникам конкурса</w:t>
            </w:r>
          </w:p>
        </w:tc>
        <w:tc>
          <w:tcPr>
            <w:tcW w:w="6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337" w:rsidRPr="00E64337" w:rsidRDefault="00E64337" w:rsidP="00E64337">
            <w:pPr>
              <w:spacing w:after="0"/>
              <w:jc w:val="both"/>
              <w:rPr>
                <w:rFonts w:ascii="Times New Roman" w:hAnsi="Times New Roman" w:cs="Times New Roman"/>
                <w:sz w:val="24"/>
                <w:szCs w:val="24"/>
              </w:rPr>
            </w:pPr>
            <w:r w:rsidRPr="00E64337">
              <w:rPr>
                <w:rStyle w:val="1"/>
                <w:rFonts w:ascii="Times New Roman" w:eastAsia="Calibri" w:hAnsi="Times New Roman" w:cs="Times New Roman"/>
                <w:sz w:val="24"/>
                <w:szCs w:val="24"/>
              </w:rPr>
              <w:t xml:space="preserve">- отсутствие не исполненной обязанности по уплате налогов, сборов, страховых взносов, пеней, штрафов, процентов, </w:t>
            </w:r>
            <w:r w:rsidRPr="00E64337">
              <w:rPr>
                <w:rStyle w:val="1"/>
                <w:rFonts w:ascii="Times New Roman" w:eastAsia="Calibri" w:hAnsi="Times New Roman" w:cs="Times New Roman"/>
                <w:sz w:val="24"/>
                <w:szCs w:val="24"/>
              </w:rPr>
              <w:lastRenderedPageBreak/>
              <w:t>подлежащих уплате в соответствии с законодательством Российской Федерации о налогах и сборах;</w:t>
            </w:r>
          </w:p>
          <w:p w:rsidR="00E64337" w:rsidRPr="00E64337" w:rsidRDefault="00E64337" w:rsidP="00E64337">
            <w:pPr>
              <w:spacing w:after="0"/>
              <w:jc w:val="both"/>
              <w:rPr>
                <w:rFonts w:ascii="Times New Roman" w:hAnsi="Times New Roman" w:cs="Times New Roman"/>
                <w:sz w:val="24"/>
                <w:szCs w:val="24"/>
              </w:rPr>
            </w:pPr>
            <w:r w:rsidRPr="00E64337">
              <w:rPr>
                <w:rStyle w:val="1"/>
                <w:rFonts w:ascii="Times New Roman" w:eastAsia="Calibri" w:hAnsi="Times New Roman" w:cs="Times New Roman"/>
                <w:sz w:val="24"/>
                <w:szCs w:val="24"/>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 урегулированная) задолженность по денежным обязательствам;</w:t>
            </w:r>
          </w:p>
          <w:p w:rsidR="00E64337" w:rsidRPr="00E64337" w:rsidRDefault="00E64337" w:rsidP="00E64337">
            <w:pPr>
              <w:spacing w:after="0"/>
              <w:jc w:val="both"/>
              <w:rPr>
                <w:rFonts w:ascii="Times New Roman" w:hAnsi="Times New Roman" w:cs="Times New Roman"/>
                <w:sz w:val="24"/>
                <w:szCs w:val="24"/>
              </w:rPr>
            </w:pPr>
            <w:r w:rsidRPr="00E64337">
              <w:rPr>
                <w:rStyle w:val="1"/>
                <w:rFonts w:ascii="Times New Roman" w:eastAsia="Calibri" w:hAnsi="Times New Roman" w:cs="Times New Roman"/>
                <w:sz w:val="24"/>
                <w:szCs w:val="24"/>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E64337" w:rsidRPr="00E64337" w:rsidRDefault="00E64337" w:rsidP="00E64337">
            <w:pPr>
              <w:spacing w:after="0"/>
              <w:jc w:val="both"/>
              <w:rPr>
                <w:rFonts w:ascii="Times New Roman" w:hAnsi="Times New Roman" w:cs="Times New Roman"/>
                <w:sz w:val="24"/>
                <w:szCs w:val="24"/>
              </w:rPr>
            </w:pPr>
            <w:r w:rsidRPr="00E64337">
              <w:rPr>
                <w:rStyle w:val="1"/>
                <w:rFonts w:ascii="Times New Roman" w:eastAsia="Calibri" w:hAnsi="Times New Roman" w:cs="Times New Roman"/>
                <w:sz w:val="24"/>
                <w:szCs w:val="24"/>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E64337" w:rsidRPr="00E64337" w:rsidRDefault="00E64337" w:rsidP="00E64337">
            <w:pPr>
              <w:spacing w:after="0"/>
              <w:jc w:val="both"/>
              <w:rPr>
                <w:rFonts w:ascii="Times New Roman" w:hAnsi="Times New Roman" w:cs="Times New Roman"/>
                <w:sz w:val="24"/>
                <w:szCs w:val="24"/>
              </w:rPr>
            </w:pPr>
            <w:r w:rsidRPr="00E64337">
              <w:rPr>
                <w:rStyle w:val="1"/>
                <w:rFonts w:ascii="Times New Roman" w:eastAsia="Calibri" w:hAnsi="Times New Roman" w:cs="Times New Roman"/>
                <w:sz w:val="24"/>
                <w:szCs w:val="24"/>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E64337" w:rsidRPr="00E64337" w:rsidRDefault="00E64337" w:rsidP="00E64337">
            <w:pPr>
              <w:spacing w:after="0"/>
              <w:jc w:val="both"/>
              <w:rPr>
                <w:rStyle w:val="1"/>
                <w:rFonts w:ascii="Times New Roman" w:eastAsia="Calibri" w:hAnsi="Times New Roman" w:cs="Times New Roman"/>
                <w:sz w:val="24"/>
                <w:szCs w:val="24"/>
              </w:rPr>
            </w:pPr>
            <w:r w:rsidRPr="00E64337">
              <w:rPr>
                <w:rStyle w:val="1"/>
                <w:rFonts w:ascii="Times New Roman" w:eastAsia="Calibri" w:hAnsi="Times New Roman" w:cs="Times New Roman"/>
                <w:sz w:val="24"/>
                <w:szCs w:val="24"/>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p w:rsidR="00E64337" w:rsidRPr="00E64337" w:rsidRDefault="00E64337" w:rsidP="00E64337">
            <w:pPr>
              <w:spacing w:after="0"/>
              <w:jc w:val="both"/>
              <w:rPr>
                <w:rStyle w:val="1"/>
                <w:rFonts w:ascii="Times New Roman" w:eastAsia="Calibri" w:hAnsi="Times New Roman" w:cs="Times New Roman"/>
                <w:sz w:val="24"/>
                <w:szCs w:val="24"/>
              </w:rPr>
            </w:pPr>
            <w:r w:rsidRPr="00E64337">
              <w:rPr>
                <w:rStyle w:val="1"/>
                <w:rFonts w:ascii="Times New Roman" w:eastAsia="Calibri" w:hAnsi="Times New Roman" w:cs="Times New Roman"/>
                <w:sz w:val="24"/>
                <w:szCs w:val="24"/>
              </w:rPr>
              <w:t>Дополнительные требования</w:t>
            </w:r>
            <w:r w:rsidRPr="00E64337">
              <w:rPr>
                <w:rStyle w:val="1"/>
                <w:rFonts w:ascii="Times New Roman" w:eastAsia="Calibri" w:hAnsi="Times New Roman" w:cs="Times New Roman"/>
                <w:sz w:val="24"/>
                <w:szCs w:val="24"/>
                <w:vertAlign w:val="superscript"/>
              </w:rPr>
              <w:t>*</w:t>
            </w:r>
            <w:r w:rsidRPr="00E64337">
              <w:rPr>
                <w:rStyle w:val="1"/>
                <w:rFonts w:ascii="Times New Roman" w:eastAsia="Calibri" w:hAnsi="Times New Roman" w:cs="Times New Roman"/>
                <w:sz w:val="24"/>
                <w:szCs w:val="24"/>
              </w:rPr>
              <w:t>:</w:t>
            </w:r>
          </w:p>
          <w:p w:rsidR="00E64337" w:rsidRPr="00E64337" w:rsidRDefault="00E64337" w:rsidP="00E64337">
            <w:pPr>
              <w:spacing w:after="0"/>
              <w:jc w:val="both"/>
              <w:rPr>
                <w:rFonts w:ascii="Times New Roman" w:hAnsi="Times New Roman" w:cs="Times New Roman"/>
                <w:color w:val="000000"/>
                <w:spacing w:val="-6"/>
                <w:sz w:val="24"/>
                <w:szCs w:val="24"/>
              </w:rPr>
            </w:pPr>
            <w:r w:rsidRPr="00E64337">
              <w:rPr>
                <w:rFonts w:ascii="Times New Roman" w:hAnsi="Times New Roman" w:cs="Times New Roman"/>
                <w:color w:val="000000"/>
                <w:spacing w:val="-6"/>
                <w:sz w:val="24"/>
                <w:szCs w:val="24"/>
              </w:rPr>
              <w:t>- наличие опыта, необходимого для достижения результатов предоставления субсидии;</w:t>
            </w:r>
          </w:p>
          <w:p w:rsidR="00E64337" w:rsidRPr="00E64337" w:rsidRDefault="00E64337" w:rsidP="00E64337">
            <w:pPr>
              <w:spacing w:after="0"/>
              <w:jc w:val="both"/>
              <w:rPr>
                <w:rFonts w:ascii="Times New Roman" w:hAnsi="Times New Roman" w:cs="Times New Roman"/>
                <w:color w:val="000000"/>
                <w:spacing w:val="-6"/>
                <w:sz w:val="24"/>
                <w:szCs w:val="24"/>
              </w:rPr>
            </w:pPr>
            <w:r w:rsidRPr="00E64337">
              <w:rPr>
                <w:rFonts w:ascii="Times New Roman" w:hAnsi="Times New Roman" w:cs="Times New Roman"/>
                <w:color w:val="000000"/>
                <w:spacing w:val="-6"/>
                <w:sz w:val="24"/>
                <w:szCs w:val="24"/>
              </w:rPr>
              <w:t>- наличие кадрового состава, необходимого для достижения результатов предоставления субсидии;</w:t>
            </w:r>
          </w:p>
          <w:p w:rsidR="00E64337" w:rsidRPr="00E64337" w:rsidRDefault="00E64337" w:rsidP="00E64337">
            <w:pPr>
              <w:spacing w:after="0"/>
              <w:jc w:val="both"/>
              <w:rPr>
                <w:rFonts w:ascii="Times New Roman" w:hAnsi="Times New Roman" w:cs="Times New Roman"/>
                <w:color w:val="000000"/>
                <w:spacing w:val="-6"/>
                <w:sz w:val="24"/>
                <w:szCs w:val="24"/>
              </w:rPr>
            </w:pPr>
            <w:r w:rsidRPr="00E64337">
              <w:rPr>
                <w:rFonts w:ascii="Times New Roman" w:hAnsi="Times New Roman" w:cs="Times New Roman"/>
                <w:color w:val="000000"/>
                <w:spacing w:val="-6"/>
                <w:sz w:val="24"/>
                <w:szCs w:val="24"/>
              </w:rPr>
              <w:t>- наличие материально-технической базы, необходимой для достижения результатов предоставления субсидии.</w:t>
            </w:r>
          </w:p>
        </w:tc>
      </w:tr>
    </w:tbl>
    <w:p w:rsidR="00E64337" w:rsidRPr="00131F7C" w:rsidRDefault="00E64337" w:rsidP="00E64337">
      <w:pPr>
        <w:rPr>
          <w:b/>
        </w:rPr>
      </w:pPr>
      <w:r w:rsidRPr="00131F7C">
        <w:rPr>
          <w:b/>
        </w:rPr>
        <w:lastRenderedPageBreak/>
        <w:t xml:space="preserve">* - </w:t>
      </w:r>
      <w:r w:rsidRPr="00131F7C">
        <w:rPr>
          <w:rStyle w:val="1"/>
          <w:b/>
          <w:sz w:val="18"/>
        </w:rPr>
        <w:t>подтверждаются информационно-аналитической справкой от участника конкурса</w:t>
      </w:r>
    </w:p>
    <w:p w:rsidR="00E47E6C" w:rsidRDefault="00171326" w:rsidP="006C47D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C47D4" w:rsidRPr="006C47D4" w:rsidRDefault="006C47D4" w:rsidP="006C47D4">
      <w:pPr>
        <w:spacing w:after="0" w:line="240" w:lineRule="auto"/>
        <w:ind w:firstLine="709"/>
        <w:jc w:val="center"/>
        <w:rPr>
          <w:rFonts w:ascii="Times New Roman" w:eastAsia="Calibri" w:hAnsi="Times New Roman" w:cs="Times New Roman"/>
          <w:b/>
          <w:sz w:val="28"/>
          <w:szCs w:val="28"/>
        </w:rPr>
      </w:pPr>
      <w:r w:rsidRPr="006C47D4">
        <w:rPr>
          <w:rFonts w:ascii="Times New Roman" w:eastAsia="Calibri" w:hAnsi="Times New Roman" w:cs="Times New Roman"/>
          <w:b/>
          <w:sz w:val="28"/>
          <w:szCs w:val="28"/>
        </w:rPr>
        <w:t xml:space="preserve">Заявка на участие в конкурсе </w:t>
      </w: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8"/>
          <w:szCs w:val="28"/>
        </w:rPr>
      </w:pP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4"/>
          <w:szCs w:val="24"/>
        </w:rPr>
      </w:pPr>
      <w:r w:rsidRPr="006C47D4">
        <w:rPr>
          <w:rFonts w:ascii="Times New Roman" w:eastAsia="Calibri" w:hAnsi="Times New Roman" w:cs="Times New Roman"/>
          <w:sz w:val="24"/>
          <w:szCs w:val="24"/>
        </w:rPr>
        <w:t>(полное наименование социально ориентированной некоммерческой организации)</w:t>
      </w:r>
    </w:p>
    <w:tbl>
      <w:tblPr>
        <w:tblStyle w:val="a3"/>
        <w:tblpPr w:leftFromText="180" w:rightFromText="180" w:vertAnchor="text" w:horzAnchor="margin" w:tblpY="238"/>
        <w:tblW w:w="9747" w:type="dxa"/>
        <w:tblLook w:val="04A0" w:firstRow="1" w:lastRow="0" w:firstColumn="1" w:lastColumn="0" w:noHBand="0" w:noVBand="1"/>
      </w:tblPr>
      <w:tblGrid>
        <w:gridCol w:w="5920"/>
        <w:gridCol w:w="3827"/>
      </w:tblGrid>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Сокращенное наименование социально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ориентированной некоммерческой организации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Организационно-правовая форма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Дата регистрации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до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внесения записи о создании</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в Единый государственный реестр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юридических лиц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после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Основной государственный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регистрационный номер (ОГРН)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по общероссийскому классификатору предприятий и организаций (ОКПО)</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Код(ы) по общероссийскому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классификатору видов экономической деятельности (ОКВЭД)</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Индивидуальный номер налогоплательщика </w:t>
            </w:r>
            <w:r w:rsidR="004B13EB">
              <w:rPr>
                <w:rFonts w:ascii="Times New Roman" w:eastAsia="Calibri" w:hAnsi="Times New Roman" w:cs="Times New Roman"/>
                <w:sz w:val="24"/>
                <w:szCs w:val="24"/>
              </w:rPr>
              <w:t>(ИНН)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причины постановки на учет (КПП)</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Номер расчетного счета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банка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Банковский идентификационный счет (БИК)</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Номер корреспондентского счета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(местонахождения) постоянно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действующего органа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Почтовый адрес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Телефон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Сайт в сети «Интернет» /ссылка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социальную сеть</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электронной почты</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должности руководителя</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Фамилия, имя, отчество руководителя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Численность штатных работников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добровольцев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учредителей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денежных средств,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полученных СО НКО в предыдущем</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 году, из них:</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взносы учредителей (участников,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гранты и пожертвования юридических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пожертвования физических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средства, предоставленные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из федерального бюджета,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бюджетов субъектов РФ,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бюджета города Тобольска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lastRenderedPageBreak/>
              <w:t>доход от целевого капитала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Информация о видах деятельности, осуществляемых СО НКО</w:t>
            </w: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Основной вид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Дополнительные виды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Информация о социальном проекте, представленном в составе заявки </w:t>
            </w:r>
          </w:p>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на участие в конкурсе </w:t>
            </w: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Наименование органа управления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СО НКО, утвердившего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социальный проект</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утверждения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Сроки реализации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планируемых расходов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реализацию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Запрашиваемый размер субсидии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Предполагаемая сумма </w:t>
            </w:r>
          </w:p>
          <w:p w:rsidR="006C47D4" w:rsidRPr="006C47D4" w:rsidRDefault="006C47D4" w:rsidP="006C47D4">
            <w:pPr>
              <w:ind w:firstLine="5"/>
              <w:rPr>
                <w:rFonts w:ascii="Times New Roman" w:eastAsia="Calibri" w:hAnsi="Times New Roman" w:cs="Times New Roman"/>
                <w:sz w:val="24"/>
                <w:szCs w:val="24"/>
              </w:rPr>
            </w:pPr>
            <w:proofErr w:type="spellStart"/>
            <w:r w:rsidRPr="006C47D4">
              <w:rPr>
                <w:rFonts w:ascii="Times New Roman" w:eastAsia="Calibri" w:hAnsi="Times New Roman" w:cs="Times New Roman"/>
                <w:sz w:val="24"/>
                <w:szCs w:val="24"/>
              </w:rPr>
              <w:t>софинансирования</w:t>
            </w:r>
            <w:proofErr w:type="spellEnd"/>
            <w:r w:rsidRPr="006C47D4">
              <w:rPr>
                <w:rFonts w:ascii="Times New Roman" w:eastAsia="Calibri" w:hAnsi="Times New Roman" w:cs="Times New Roman"/>
                <w:sz w:val="24"/>
                <w:szCs w:val="24"/>
              </w:rPr>
              <w:t xml:space="preserve">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bl>
    <w:p w:rsidR="006C47D4" w:rsidRPr="006C47D4" w:rsidRDefault="006C47D4" w:rsidP="006C47D4">
      <w:pPr>
        <w:spacing w:after="0" w:line="240" w:lineRule="auto"/>
        <w:ind w:firstLine="709"/>
        <w:jc w:val="both"/>
        <w:rPr>
          <w:rFonts w:ascii="Times New Roman" w:eastAsia="Calibri" w:hAnsi="Times New Roman" w:cs="Times New Roman"/>
          <w:sz w:val="24"/>
          <w:szCs w:val="24"/>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Настоящим Заявлением на участие в конкурсе подтверждаю, что  в отношении __________________________________________________________________________</w:t>
      </w:r>
    </w:p>
    <w:p w:rsidR="006C47D4" w:rsidRPr="006C47D4" w:rsidRDefault="006C47D4" w:rsidP="006C47D4">
      <w:pPr>
        <w:spacing w:after="0" w:line="240" w:lineRule="auto"/>
        <w:ind w:firstLine="709"/>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(наименование заявителя)</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отсутствует просроченная задолженность по                           налогам, сборам, </w:t>
      </w:r>
      <w:r w:rsidRPr="006C47D4">
        <w:rPr>
          <w:rFonts w:ascii="Times New Roman" w:eastAsia="Calibri" w:hAnsi="Times New Roman" w:cs="Times New Roman"/>
          <w:color w:val="000000"/>
          <w:sz w:val="24"/>
          <w:szCs w:val="26"/>
        </w:rPr>
        <w:t>страховым взносам, пеням, штрафам, процентам</w:t>
      </w:r>
      <w:r w:rsidRPr="006C47D4">
        <w:rPr>
          <w:rFonts w:ascii="Times New Roman" w:eastAsia="Calibri" w:hAnsi="Times New Roman" w:cs="Times New Roman"/>
          <w:sz w:val="24"/>
          <w:szCs w:val="26"/>
        </w:rPr>
        <w:t xml:space="preserve"> и иным                           обязательным платежам в бюджетную систему РФ.</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Достоверность информации (в том числе документов), представленной                           в составе заявки на участие в конкурсе, подтверждаю.</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С условиями конкурса ознакомлен до подачи заявки и согласен.</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 руководи</w:t>
      </w:r>
      <w:r>
        <w:rPr>
          <w:rFonts w:ascii="Times New Roman" w:eastAsia="Calibri" w:hAnsi="Times New Roman" w:cs="Times New Roman"/>
          <w:sz w:val="24"/>
          <w:szCs w:val="26"/>
        </w:rPr>
        <w:t xml:space="preserve">теля)                    </w:t>
      </w:r>
      <w:r w:rsidR="006C47D4" w:rsidRPr="006C47D4">
        <w:rPr>
          <w:rFonts w:ascii="Times New Roman" w:eastAsia="Calibri" w:hAnsi="Times New Roman" w:cs="Times New Roman"/>
          <w:sz w:val="24"/>
          <w:szCs w:val="26"/>
        </w:rPr>
        <w:t xml:space="preserve"> (подпись)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Выражаю согласие на публикацию (размещение) в информационно-телекоммуникационной сети «Интернет» информации об участнике конкурса,                    о подаваемом социальном проекте, иной информации об участнике конкурса,                  связанной с конкурсом заявок.</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Прошу информировать способом:</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 по адресу:_______________________,  </w:t>
      </w:r>
      <w:r w:rsidRPr="006C47D4">
        <w:rPr>
          <w:rFonts w:ascii="Times New Roman" w:eastAsia="Calibri" w:hAnsi="Times New Roman" w:cs="Times New Roman"/>
          <w:sz w:val="24"/>
          <w:szCs w:val="26"/>
          <w:lang w:val="en-US"/>
        </w:rPr>
        <w:t>e</w:t>
      </w:r>
      <w:r w:rsidRPr="006C47D4">
        <w:rPr>
          <w:rFonts w:ascii="Times New Roman" w:eastAsia="Calibri" w:hAnsi="Times New Roman" w:cs="Times New Roman"/>
          <w:sz w:val="24"/>
          <w:szCs w:val="26"/>
        </w:rPr>
        <w:t>:</w:t>
      </w:r>
      <w:r w:rsidRPr="006C47D4">
        <w:rPr>
          <w:rFonts w:ascii="Times New Roman" w:eastAsia="Calibri" w:hAnsi="Times New Roman" w:cs="Times New Roman"/>
          <w:sz w:val="24"/>
          <w:szCs w:val="26"/>
          <w:lang w:val="en-US"/>
        </w:rPr>
        <w:t>mail</w:t>
      </w:r>
      <w:r w:rsidRPr="006C47D4">
        <w:rPr>
          <w:rFonts w:ascii="Times New Roman" w:eastAsia="Calibri" w:hAnsi="Times New Roman" w:cs="Times New Roman"/>
          <w:sz w:val="24"/>
          <w:szCs w:val="26"/>
        </w:rPr>
        <w:t xml:space="preserve">     __________________________.</w:t>
      </w: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w:t>
      </w:r>
      <w:r>
        <w:rPr>
          <w:rFonts w:ascii="Times New Roman" w:eastAsia="Calibri" w:hAnsi="Times New Roman" w:cs="Times New Roman"/>
          <w:sz w:val="24"/>
          <w:szCs w:val="26"/>
        </w:rPr>
        <w:t xml:space="preserve"> руководителя)          </w:t>
      </w:r>
      <w:r w:rsidR="006C47D4" w:rsidRPr="006C47D4">
        <w:rPr>
          <w:rFonts w:ascii="Times New Roman" w:eastAsia="Calibri" w:hAnsi="Times New Roman" w:cs="Times New Roman"/>
          <w:sz w:val="24"/>
          <w:szCs w:val="26"/>
        </w:rPr>
        <w:t xml:space="preserve">         (подпись</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«____» _____________20 __г.</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М.П. </w:t>
      </w:r>
    </w:p>
    <w:p w:rsidR="006C47D4" w:rsidRPr="006C47D4" w:rsidRDefault="006C47D4" w:rsidP="006C47D4">
      <w:pPr>
        <w:spacing w:after="0"/>
        <w:jc w:val="both"/>
        <w:rPr>
          <w:rFonts w:ascii="Times New Roman" w:hAnsi="Times New Roman" w:cs="Times New Roman"/>
          <w:sz w:val="24"/>
          <w:szCs w:val="24"/>
        </w:rPr>
      </w:pPr>
    </w:p>
    <w:sectPr w:rsidR="006C47D4" w:rsidRPr="006C47D4" w:rsidSect="00E64337">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0E11"/>
    <w:multiLevelType w:val="hybridMultilevel"/>
    <w:tmpl w:val="9E802270"/>
    <w:lvl w:ilvl="0" w:tplc="A70019BA">
      <w:start w:val="1"/>
      <w:numFmt w:val="decimal"/>
      <w:lvlText w:val="%1."/>
      <w:lvlJc w:val="left"/>
      <w:pPr>
        <w:tabs>
          <w:tab w:val="num" w:pos="720"/>
        </w:tabs>
        <w:ind w:left="720" w:hanging="360"/>
      </w:pPr>
    </w:lvl>
    <w:lvl w:ilvl="1" w:tplc="3FC281D6" w:tentative="1">
      <w:start w:val="1"/>
      <w:numFmt w:val="decimal"/>
      <w:lvlText w:val="%2."/>
      <w:lvlJc w:val="left"/>
      <w:pPr>
        <w:tabs>
          <w:tab w:val="num" w:pos="1440"/>
        </w:tabs>
        <w:ind w:left="1440" w:hanging="360"/>
      </w:pPr>
    </w:lvl>
    <w:lvl w:ilvl="2" w:tplc="64FA5D6C" w:tentative="1">
      <w:start w:val="1"/>
      <w:numFmt w:val="decimal"/>
      <w:lvlText w:val="%3."/>
      <w:lvlJc w:val="left"/>
      <w:pPr>
        <w:tabs>
          <w:tab w:val="num" w:pos="2160"/>
        </w:tabs>
        <w:ind w:left="2160" w:hanging="360"/>
      </w:pPr>
    </w:lvl>
    <w:lvl w:ilvl="3" w:tplc="8B4444C2" w:tentative="1">
      <w:start w:val="1"/>
      <w:numFmt w:val="decimal"/>
      <w:lvlText w:val="%4."/>
      <w:lvlJc w:val="left"/>
      <w:pPr>
        <w:tabs>
          <w:tab w:val="num" w:pos="2880"/>
        </w:tabs>
        <w:ind w:left="2880" w:hanging="360"/>
      </w:pPr>
    </w:lvl>
    <w:lvl w:ilvl="4" w:tplc="40AA1CAC" w:tentative="1">
      <w:start w:val="1"/>
      <w:numFmt w:val="decimal"/>
      <w:lvlText w:val="%5."/>
      <w:lvlJc w:val="left"/>
      <w:pPr>
        <w:tabs>
          <w:tab w:val="num" w:pos="3600"/>
        </w:tabs>
        <w:ind w:left="3600" w:hanging="360"/>
      </w:pPr>
    </w:lvl>
    <w:lvl w:ilvl="5" w:tplc="499E9382" w:tentative="1">
      <w:start w:val="1"/>
      <w:numFmt w:val="decimal"/>
      <w:lvlText w:val="%6."/>
      <w:lvlJc w:val="left"/>
      <w:pPr>
        <w:tabs>
          <w:tab w:val="num" w:pos="4320"/>
        </w:tabs>
        <w:ind w:left="4320" w:hanging="360"/>
      </w:pPr>
    </w:lvl>
    <w:lvl w:ilvl="6" w:tplc="52CCB438" w:tentative="1">
      <w:start w:val="1"/>
      <w:numFmt w:val="decimal"/>
      <w:lvlText w:val="%7."/>
      <w:lvlJc w:val="left"/>
      <w:pPr>
        <w:tabs>
          <w:tab w:val="num" w:pos="5040"/>
        </w:tabs>
        <w:ind w:left="5040" w:hanging="360"/>
      </w:pPr>
    </w:lvl>
    <w:lvl w:ilvl="7" w:tplc="417C82C6" w:tentative="1">
      <w:start w:val="1"/>
      <w:numFmt w:val="decimal"/>
      <w:lvlText w:val="%8."/>
      <w:lvlJc w:val="left"/>
      <w:pPr>
        <w:tabs>
          <w:tab w:val="num" w:pos="5760"/>
        </w:tabs>
        <w:ind w:left="5760" w:hanging="360"/>
      </w:pPr>
    </w:lvl>
    <w:lvl w:ilvl="8" w:tplc="855CB45A" w:tentative="1">
      <w:start w:val="1"/>
      <w:numFmt w:val="decimal"/>
      <w:lvlText w:val="%9."/>
      <w:lvlJc w:val="left"/>
      <w:pPr>
        <w:tabs>
          <w:tab w:val="num" w:pos="6480"/>
        </w:tabs>
        <w:ind w:left="6480" w:hanging="360"/>
      </w:pPr>
    </w:lvl>
  </w:abstractNum>
  <w:abstractNum w:abstractNumId="1" w15:restartNumberingAfterBreak="0">
    <w:nsid w:val="41A76124"/>
    <w:multiLevelType w:val="multilevel"/>
    <w:tmpl w:val="59826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6C"/>
    <w:rsid w:val="00171326"/>
    <w:rsid w:val="00245456"/>
    <w:rsid w:val="00257867"/>
    <w:rsid w:val="003A2A48"/>
    <w:rsid w:val="003C1B51"/>
    <w:rsid w:val="004469F5"/>
    <w:rsid w:val="004B13EB"/>
    <w:rsid w:val="005C7CF1"/>
    <w:rsid w:val="0063200C"/>
    <w:rsid w:val="00635A0A"/>
    <w:rsid w:val="006C47D4"/>
    <w:rsid w:val="006E6221"/>
    <w:rsid w:val="00771EEF"/>
    <w:rsid w:val="008E3681"/>
    <w:rsid w:val="00927F08"/>
    <w:rsid w:val="00951BF9"/>
    <w:rsid w:val="009E150B"/>
    <w:rsid w:val="00A27AB1"/>
    <w:rsid w:val="00A44503"/>
    <w:rsid w:val="00AF1151"/>
    <w:rsid w:val="00B34106"/>
    <w:rsid w:val="00C877B7"/>
    <w:rsid w:val="00CD76F4"/>
    <w:rsid w:val="00D710BE"/>
    <w:rsid w:val="00DA2FE1"/>
    <w:rsid w:val="00DC5D61"/>
    <w:rsid w:val="00E47E6C"/>
    <w:rsid w:val="00E64337"/>
    <w:rsid w:val="00F311AC"/>
    <w:rsid w:val="00F43FC1"/>
    <w:rsid w:val="00F50652"/>
    <w:rsid w:val="00FA0A4A"/>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31710"/>
  <w15:docId w15:val="{65764206-8CE0-4026-B43C-7068D831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 w:type="paragraph" w:customStyle="1" w:styleId="Standard">
    <w:name w:val="Standard"/>
    <w:rsid w:val="00DC5D6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8">
    <w:name w:val="List Paragraph"/>
    <w:basedOn w:val="a"/>
    <w:uiPriority w:val="34"/>
    <w:qFormat/>
    <w:rsid w:val="00DC5D61"/>
    <w:pPr>
      <w:spacing w:after="160" w:line="259" w:lineRule="auto"/>
      <w:ind w:left="720"/>
      <w:contextualSpacing/>
    </w:pPr>
  </w:style>
  <w:style w:type="character" w:customStyle="1" w:styleId="1">
    <w:name w:val="Основной шрифт абзаца1"/>
    <w:rsid w:val="00E64337"/>
  </w:style>
  <w:style w:type="paragraph" w:styleId="a9">
    <w:name w:val="Subtitle"/>
    <w:basedOn w:val="a"/>
    <w:link w:val="aa"/>
    <w:qFormat/>
    <w:rsid w:val="00E64337"/>
    <w:pPr>
      <w:spacing w:after="0" w:line="240" w:lineRule="auto"/>
      <w:jc w:val="center"/>
    </w:pPr>
    <w:rPr>
      <w:rFonts w:ascii="Arial" w:eastAsia="Times New Roman" w:hAnsi="Arial" w:cs="Times New Roman"/>
      <w:b/>
      <w:sz w:val="28"/>
      <w:szCs w:val="20"/>
      <w:lang w:eastAsia="ru-RU"/>
    </w:rPr>
  </w:style>
  <w:style w:type="character" w:customStyle="1" w:styleId="aa">
    <w:name w:val="Подзаголовок Знак"/>
    <w:basedOn w:val="a0"/>
    <w:link w:val="a9"/>
    <w:rsid w:val="00E64337"/>
    <w:rPr>
      <w:rFonts w:ascii="Arial" w:eastAsia="Times New Roman" w:hAnsi="Arial"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8305">
      <w:bodyDiv w:val="1"/>
      <w:marLeft w:val="0"/>
      <w:marRight w:val="0"/>
      <w:marTop w:val="0"/>
      <w:marBottom w:val="0"/>
      <w:divBdr>
        <w:top w:val="none" w:sz="0" w:space="0" w:color="auto"/>
        <w:left w:val="none" w:sz="0" w:space="0" w:color="auto"/>
        <w:bottom w:val="none" w:sz="0" w:space="0" w:color="auto"/>
        <w:right w:val="none" w:sz="0" w:space="0" w:color="auto"/>
      </w:divBdr>
    </w:div>
    <w:div w:id="1166827178">
      <w:bodyDiv w:val="1"/>
      <w:marLeft w:val="0"/>
      <w:marRight w:val="0"/>
      <w:marTop w:val="0"/>
      <w:marBottom w:val="0"/>
      <w:divBdr>
        <w:top w:val="none" w:sz="0" w:space="0" w:color="auto"/>
        <w:left w:val="none" w:sz="0" w:space="0" w:color="auto"/>
        <w:bottom w:val="none" w:sz="0" w:space="0" w:color="auto"/>
        <w:right w:val="none" w:sz="0" w:space="0" w:color="auto"/>
      </w:divBdr>
    </w:div>
    <w:div w:id="1371809188">
      <w:bodyDiv w:val="1"/>
      <w:marLeft w:val="0"/>
      <w:marRight w:val="0"/>
      <w:marTop w:val="0"/>
      <w:marBottom w:val="0"/>
      <w:divBdr>
        <w:top w:val="none" w:sz="0" w:space="0" w:color="auto"/>
        <w:left w:val="none" w:sz="0" w:space="0" w:color="auto"/>
        <w:bottom w:val="none" w:sz="0" w:space="0" w:color="auto"/>
        <w:right w:val="none" w:sz="0" w:space="0" w:color="auto"/>
      </w:divBdr>
    </w:div>
    <w:div w:id="1602644777">
      <w:bodyDiv w:val="1"/>
      <w:marLeft w:val="0"/>
      <w:marRight w:val="0"/>
      <w:marTop w:val="0"/>
      <w:marBottom w:val="0"/>
      <w:divBdr>
        <w:top w:val="none" w:sz="0" w:space="0" w:color="auto"/>
        <w:left w:val="none" w:sz="0" w:space="0" w:color="auto"/>
        <w:bottom w:val="none" w:sz="0" w:space="0" w:color="auto"/>
        <w:right w:val="none" w:sz="0" w:space="0" w:color="auto"/>
      </w:divBdr>
    </w:div>
    <w:div w:id="17042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tobolsk.ru/sonko/konkurs_sonko/" TargetMode="External"/><Relationship Id="rId18" Type="http://schemas.openxmlformats.org/officeDocument/2006/relationships/hyperlink" Target="http://www.admtobolsk.ru/" TargetMode="External"/><Relationship Id="rId26" Type="http://schemas.openxmlformats.org/officeDocument/2006/relationships/hyperlink" Target="http://www.admtobolsk.ru/" TargetMode="External"/><Relationship Id="rId39" Type="http://schemas.openxmlformats.org/officeDocument/2006/relationships/hyperlink" Target="http://www.admtobolsk.ru/" TargetMode="External"/><Relationship Id="rId21" Type="http://schemas.openxmlformats.org/officeDocument/2006/relationships/hyperlink" Target="http://www.admtobolsk.ru/" TargetMode="External"/><Relationship Id="rId34" Type="http://schemas.openxmlformats.org/officeDocument/2006/relationships/hyperlink" Target="http://www.admtobolsk.ru/" TargetMode="External"/><Relationship Id="rId42" Type="http://schemas.openxmlformats.org/officeDocument/2006/relationships/hyperlink" Target="http://www.admtobolsk.ru/" TargetMode="External"/><Relationship Id="rId47" Type="http://schemas.openxmlformats.org/officeDocument/2006/relationships/hyperlink" Target="http://www.admtobolsk.ru/" TargetMode="External"/><Relationship Id="rId50" Type="http://schemas.openxmlformats.org/officeDocument/2006/relationships/theme" Target="theme/theme1.xml"/><Relationship Id="rId7" Type="http://schemas.openxmlformats.org/officeDocument/2006/relationships/hyperlink" Target="mailto:obrazovanie-tobolsk@prto.ru" TargetMode="External"/><Relationship Id="rId2" Type="http://schemas.openxmlformats.org/officeDocument/2006/relationships/styles" Target="styles.xml"/><Relationship Id="rId16" Type="http://schemas.openxmlformats.org/officeDocument/2006/relationships/hyperlink" Target="http://www.admtobolsk.ru/" TargetMode="External"/><Relationship Id="rId29" Type="http://schemas.openxmlformats.org/officeDocument/2006/relationships/hyperlink" Target="http://www.admtobolsk.ru/" TargetMode="External"/><Relationship Id="rId11" Type="http://schemas.openxmlformats.org/officeDocument/2006/relationships/hyperlink" Target="mailto:obrazovanie-tobolsk@prto.ru" TargetMode="External"/><Relationship Id="rId24" Type="http://schemas.openxmlformats.org/officeDocument/2006/relationships/hyperlink" Target="http://www.admtobolsk.ru/" TargetMode="External"/><Relationship Id="rId32" Type="http://schemas.openxmlformats.org/officeDocument/2006/relationships/hyperlink" Target="http://www.admtobolsk.ru/" TargetMode="External"/><Relationship Id="rId37" Type="http://schemas.openxmlformats.org/officeDocument/2006/relationships/hyperlink" Target="http://www.admtobolsk.ru/" TargetMode="External"/><Relationship Id="rId40" Type="http://schemas.openxmlformats.org/officeDocument/2006/relationships/hyperlink" Target="http://www.admtobolsk.ru/" TargetMode="External"/><Relationship Id="rId45" Type="http://schemas.openxmlformats.org/officeDocument/2006/relationships/hyperlink" Target="http://www.admtobolsk.ru/" TargetMode="External"/><Relationship Id="rId5" Type="http://schemas.openxmlformats.org/officeDocument/2006/relationships/hyperlink" Target="mailto:obrazovanie-tobolsk@prto.ru" TargetMode="External"/><Relationship Id="rId15" Type="http://schemas.openxmlformats.org/officeDocument/2006/relationships/hyperlink" Target="http://www.admtobolsk.ru/" TargetMode="External"/><Relationship Id="rId23" Type="http://schemas.openxmlformats.org/officeDocument/2006/relationships/hyperlink" Target="http://www.admtobolsk.ru/" TargetMode="External"/><Relationship Id="rId28" Type="http://schemas.openxmlformats.org/officeDocument/2006/relationships/hyperlink" Target="http://www.admtobolsk.ru/" TargetMode="External"/><Relationship Id="rId36" Type="http://schemas.openxmlformats.org/officeDocument/2006/relationships/hyperlink" Target="http://www.admtobolsk.ru/" TargetMode="External"/><Relationship Id="rId49" Type="http://schemas.openxmlformats.org/officeDocument/2006/relationships/fontTable" Target="fontTable.xml"/><Relationship Id="rId10" Type="http://schemas.openxmlformats.org/officeDocument/2006/relationships/hyperlink" Target="mailto:obrazovanie-tobolsk@prto.ru" TargetMode="External"/><Relationship Id="rId19" Type="http://schemas.openxmlformats.org/officeDocument/2006/relationships/hyperlink" Target="http://www.admtobolsk.ru/" TargetMode="External"/><Relationship Id="rId31" Type="http://schemas.openxmlformats.org/officeDocument/2006/relationships/hyperlink" Target="http://www.admtobolsk.ru/" TargetMode="External"/><Relationship Id="rId44" Type="http://schemas.openxmlformats.org/officeDocument/2006/relationships/hyperlink" Target="http://www.admtobolsk.ru/" TargetMode="External"/><Relationship Id="rId4" Type="http://schemas.openxmlformats.org/officeDocument/2006/relationships/webSettings" Target="webSettings.xml"/><Relationship Id="rId9" Type="http://schemas.openxmlformats.org/officeDocument/2006/relationships/hyperlink" Target="mailto:obrazovanie-tobolsk@prto.ru" TargetMode="External"/><Relationship Id="rId14" Type="http://schemas.openxmlformats.org/officeDocument/2006/relationships/hyperlink" Target="https://edu-tobolsk.ru/vacancy/" TargetMode="External"/><Relationship Id="rId22" Type="http://schemas.openxmlformats.org/officeDocument/2006/relationships/hyperlink" Target="http://www.admtobolsk.ru/" TargetMode="External"/><Relationship Id="rId27" Type="http://schemas.openxmlformats.org/officeDocument/2006/relationships/hyperlink" Target="http://www.admtobolsk.ru/" TargetMode="External"/><Relationship Id="rId30" Type="http://schemas.openxmlformats.org/officeDocument/2006/relationships/hyperlink" Target="http://www.admtobolsk.ru/" TargetMode="External"/><Relationship Id="rId35" Type="http://schemas.openxmlformats.org/officeDocument/2006/relationships/hyperlink" Target="http://www.admtobolsk.ru/" TargetMode="External"/><Relationship Id="rId43" Type="http://schemas.openxmlformats.org/officeDocument/2006/relationships/hyperlink" Target="http://www.admtobolsk.ru/" TargetMode="External"/><Relationship Id="rId48" Type="http://schemas.openxmlformats.org/officeDocument/2006/relationships/hyperlink" Target="http://www.admtobolsk.ru/" TargetMode="External"/><Relationship Id="rId8" Type="http://schemas.openxmlformats.org/officeDocument/2006/relationships/hyperlink" Target="mailto:obrazovanie-tobolsk@prto.ru" TargetMode="External"/><Relationship Id="rId3" Type="http://schemas.openxmlformats.org/officeDocument/2006/relationships/settings" Target="settings.xml"/><Relationship Id="rId12" Type="http://schemas.openxmlformats.org/officeDocument/2006/relationships/hyperlink" Target="http://www.admtobolsk.ru/" TargetMode="External"/><Relationship Id="rId17" Type="http://schemas.openxmlformats.org/officeDocument/2006/relationships/hyperlink" Target="http://www.admtobolsk.ru/" TargetMode="External"/><Relationship Id="rId25" Type="http://schemas.openxmlformats.org/officeDocument/2006/relationships/hyperlink" Target="http://www.admtobolsk.ru/" TargetMode="External"/><Relationship Id="rId33" Type="http://schemas.openxmlformats.org/officeDocument/2006/relationships/hyperlink" Target="http://www.admtobolsk.ru/" TargetMode="External"/><Relationship Id="rId38" Type="http://schemas.openxmlformats.org/officeDocument/2006/relationships/hyperlink" Target="http://www.admtobolsk.ru/" TargetMode="External"/><Relationship Id="rId46" Type="http://schemas.openxmlformats.org/officeDocument/2006/relationships/hyperlink" Target="http://www.admtobolsk.ru/" TargetMode="External"/><Relationship Id="rId20" Type="http://schemas.openxmlformats.org/officeDocument/2006/relationships/hyperlink" Target="http://www.admtobolsk.ru/" TargetMode="External"/><Relationship Id="rId41" Type="http://schemas.openxmlformats.org/officeDocument/2006/relationships/hyperlink" Target="http://www.admtobolsk.ru/" TargetMode="External"/><Relationship Id="rId1" Type="http://schemas.openxmlformats.org/officeDocument/2006/relationships/numbering" Target="numbering.xml"/><Relationship Id="rId6" Type="http://schemas.openxmlformats.org/officeDocument/2006/relationships/hyperlink" Target="mailto:obrazovanie-tobolsk@pr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3783</Words>
  <Characters>21566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OVPC</cp:lastModifiedBy>
  <cp:revision>11</cp:revision>
  <cp:lastPrinted>2022-11-09T12:35:00Z</cp:lastPrinted>
  <dcterms:created xsi:type="dcterms:W3CDTF">2022-11-08T11:04:00Z</dcterms:created>
  <dcterms:modified xsi:type="dcterms:W3CDTF">2024-04-27T06:57:00Z</dcterms:modified>
</cp:coreProperties>
</file>